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955982" w:rsidP="00955982">
      <w:pPr>
        <w:spacing w:after="0" w:line="240" w:lineRule="auto"/>
        <w:jc w:val="center"/>
        <w:rPr>
          <w:rFonts w:ascii="Times New Roman" w:hAnsi="Times New Roman" w:cs="Times New Roman"/>
          <w:b/>
          <w:color w:val="C00000"/>
          <w:sz w:val="24"/>
          <w:szCs w:val="24"/>
          <w:lang w:val="tr-TR"/>
        </w:rPr>
      </w:pPr>
      <w:r>
        <w:rPr>
          <w:rFonts w:ascii="Times New Roman" w:hAnsi="Times New Roman" w:cs="Times New Roman"/>
          <w:b/>
          <w:color w:val="C00000"/>
          <w:sz w:val="24"/>
          <w:szCs w:val="24"/>
          <w:lang w:val="tr-TR"/>
        </w:rPr>
        <w:t>2021</w:t>
      </w:r>
      <w:r w:rsidR="007F1F49">
        <w:rPr>
          <w:rFonts w:ascii="Times New Roman" w:hAnsi="Times New Roman" w:cs="Times New Roman"/>
          <w:b/>
          <w:color w:val="C00000"/>
          <w:sz w:val="24"/>
          <w:szCs w:val="24"/>
          <w:lang w:val="tr-TR"/>
        </w:rPr>
        <w:t xml:space="preserve"> YILI </w:t>
      </w:r>
      <w:r>
        <w:rPr>
          <w:rFonts w:ascii="Times New Roman" w:hAnsi="Times New Roman" w:cs="Times New Roman"/>
          <w:b/>
          <w:color w:val="C00000"/>
          <w:sz w:val="24"/>
          <w:szCs w:val="24"/>
          <w:lang w:val="tr-TR"/>
        </w:rPr>
        <w:t>BİRİNCİ</w:t>
      </w:r>
      <w:r w:rsidR="008B7998">
        <w:rPr>
          <w:rFonts w:ascii="Times New Roman" w:hAnsi="Times New Roman" w:cs="Times New Roman"/>
          <w:b/>
          <w:color w:val="C00000"/>
          <w:sz w:val="24"/>
          <w:szCs w:val="24"/>
          <w:lang w:val="tr-TR"/>
        </w:rPr>
        <w:t xml:space="preserve"> </w:t>
      </w:r>
      <w:r w:rsidR="00CC1EFA">
        <w:rPr>
          <w:rFonts w:ascii="Times New Roman" w:hAnsi="Times New Roman" w:cs="Times New Roman"/>
          <w:b/>
          <w:color w:val="C00000"/>
          <w:sz w:val="24"/>
          <w:szCs w:val="24"/>
          <w:lang w:val="tr-TR"/>
        </w:rPr>
        <w:t xml:space="preserve">ÜÇ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E06E3B" w:rsidRDefault="00E06E3B" w:rsidP="0011125B">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Bakanlığımızca,  söz konusu koordinasyon görevi kapsamında, 2009 yılından bu yana her sene PGD kuruluşlarının bir önceki yıla ait denetim istatistikleri derlenerek, </w:t>
      </w:r>
      <w:proofErr w:type="spellStart"/>
      <w:r w:rsidRPr="0011125B">
        <w:rPr>
          <w:rFonts w:ascii="Times New Roman" w:hAnsi="Times New Roman" w:cs="Times New Roman"/>
          <w:sz w:val="24"/>
          <w:szCs w:val="24"/>
          <w:lang w:val="tr-TR"/>
        </w:rPr>
        <w:t>PGD'nin</w:t>
      </w:r>
      <w:proofErr w:type="spellEnd"/>
      <w:r w:rsidRPr="0011125B">
        <w:rPr>
          <w:rFonts w:ascii="Times New Roman" w:hAnsi="Times New Roman" w:cs="Times New Roman"/>
          <w:sz w:val="24"/>
          <w:szCs w:val="24"/>
          <w:lang w:val="tr-TR"/>
        </w:rPr>
        <w:t xml:space="preserve">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w:t>
      </w:r>
      <w:r w:rsidR="00187FAA">
        <w:rPr>
          <w:rFonts w:ascii="Times New Roman" w:hAnsi="Times New Roman" w:cs="Times New Roman"/>
          <w:sz w:val="24"/>
          <w:szCs w:val="24"/>
          <w:lang w:val="tr-TR"/>
        </w:rPr>
        <w:t>tad</w:t>
      </w:r>
      <w:r w:rsidRPr="0011125B">
        <w:rPr>
          <w:rFonts w:ascii="Times New Roman" w:hAnsi="Times New Roman" w:cs="Times New Roman"/>
          <w:sz w:val="24"/>
          <w:szCs w:val="24"/>
          <w:lang w:val="tr-TR"/>
        </w:rPr>
        <w: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11125B">
        <w:rPr>
          <w:rFonts w:ascii="Times New Roman" w:hAnsi="Times New Roman" w:cs="Times New Roman"/>
          <w:sz w:val="24"/>
          <w:szCs w:val="24"/>
          <w:lang w:val="tr-TR"/>
        </w:rPr>
        <w:t>metodoloji</w:t>
      </w:r>
      <w:proofErr w:type="gramEnd"/>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Verilerin sağlıklı bir biçimde karşılaştırılabilmesi adına</w:t>
      </w:r>
      <w:r w:rsidR="00002193">
        <w:rPr>
          <w:rFonts w:ascii="Times New Roman" w:hAnsi="Times New Roman" w:cs="Times New Roman"/>
          <w:sz w:val="24"/>
          <w:szCs w:val="24"/>
          <w:lang w:val="tr-TR"/>
        </w:rPr>
        <w:t xml:space="preserve">, bu raporda </w:t>
      </w:r>
      <w:r w:rsidRPr="0011125B">
        <w:rPr>
          <w:rFonts w:ascii="Times New Roman" w:hAnsi="Times New Roman" w:cs="Times New Roman"/>
          <w:sz w:val="24"/>
          <w:szCs w:val="24"/>
          <w:lang w:val="tr-TR"/>
        </w:rPr>
        <w:t>Sanayi ve Teknoloji Bakanlığı</w:t>
      </w:r>
      <w:r w:rsidR="006B09BD">
        <w:rPr>
          <w:rFonts w:ascii="Times New Roman" w:hAnsi="Times New Roman" w:cs="Times New Roman"/>
          <w:sz w:val="24"/>
          <w:szCs w:val="24"/>
          <w:lang w:val="tr-TR"/>
        </w:rPr>
        <w:t xml:space="preserve"> (STB)</w:t>
      </w:r>
      <w:r w:rsidRPr="0011125B">
        <w:rPr>
          <w:rFonts w:ascii="Times New Roman" w:hAnsi="Times New Roman" w:cs="Times New Roman"/>
          <w:sz w:val="24"/>
          <w:szCs w:val="24"/>
          <w:lang w:val="tr-TR"/>
        </w:rPr>
        <w:t xml:space="preserve"> (yasal metroloji hariç), Sağlık Bakanlığı</w:t>
      </w:r>
      <w:r w:rsidR="006B09BD">
        <w:rPr>
          <w:rFonts w:ascii="Times New Roman" w:hAnsi="Times New Roman" w:cs="Times New Roman"/>
          <w:sz w:val="24"/>
          <w:szCs w:val="24"/>
          <w:lang w:val="tr-TR"/>
        </w:rPr>
        <w:t xml:space="preserve"> (SB)</w:t>
      </w:r>
      <w:r w:rsidR="008B2B4E">
        <w:rPr>
          <w:rFonts w:ascii="Times New Roman" w:hAnsi="Times New Roman" w:cs="Times New Roman"/>
          <w:sz w:val="24"/>
          <w:szCs w:val="24"/>
          <w:lang w:val="tr-TR"/>
        </w:rPr>
        <w:t xml:space="preserve">, </w:t>
      </w:r>
      <w:r w:rsidR="00947EB4">
        <w:rPr>
          <w:rFonts w:ascii="Times New Roman" w:hAnsi="Times New Roman" w:cs="Times New Roman"/>
          <w:sz w:val="24"/>
          <w:szCs w:val="24"/>
          <w:lang w:val="tr-TR"/>
        </w:rPr>
        <w:t>Tarım ve Orman Bakanlığı (TOB)</w:t>
      </w:r>
      <w:r w:rsidR="00833D4E">
        <w:rPr>
          <w:rFonts w:ascii="Times New Roman" w:hAnsi="Times New Roman" w:cs="Times New Roman"/>
          <w:sz w:val="24"/>
          <w:szCs w:val="24"/>
          <w:lang w:val="tr-TR"/>
        </w:rPr>
        <w:t xml:space="preserve"> </w:t>
      </w:r>
      <w:proofErr w:type="spellStart"/>
      <w:r w:rsidR="00833D4E">
        <w:rPr>
          <w:rFonts w:ascii="Times New Roman" w:hAnsi="Times New Roman" w:cs="Times New Roman"/>
          <w:sz w:val="24"/>
          <w:szCs w:val="24"/>
          <w:lang w:val="tr-TR"/>
        </w:rPr>
        <w:t>ile</w:t>
      </w:r>
      <w:r w:rsidR="008B2B4E">
        <w:rPr>
          <w:rFonts w:ascii="Times New Roman" w:hAnsi="Times New Roman" w:cs="Times New Roman"/>
          <w:sz w:val="24"/>
          <w:szCs w:val="24"/>
          <w:lang w:val="tr-TR"/>
        </w:rPr>
        <w:t>Ticaret</w:t>
      </w:r>
      <w:proofErr w:type="spellEnd"/>
      <w:r w:rsidR="008B2B4E">
        <w:rPr>
          <w:rFonts w:ascii="Times New Roman" w:hAnsi="Times New Roman" w:cs="Times New Roman"/>
          <w:sz w:val="24"/>
          <w:szCs w:val="24"/>
          <w:lang w:val="tr-TR"/>
        </w:rPr>
        <w:t xml:space="preserve"> Bakanlığı Tüketicinin Korunması ve Piyasa Gözetimi Genel Müdürlüğü (TKPGGM) </w:t>
      </w:r>
      <w:r w:rsidRPr="0011125B">
        <w:rPr>
          <w:rFonts w:ascii="Times New Roman" w:hAnsi="Times New Roman" w:cs="Times New Roman"/>
          <w:sz w:val="24"/>
          <w:szCs w:val="24"/>
          <w:lang w:val="tr-TR"/>
        </w:rPr>
        <w:t xml:space="preserve">verileri değerlendirmeye alınmıştır.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Öte yandan, söz konusu denetim verileri ilgili PGD kuruluşl</w:t>
      </w:r>
      <w:r w:rsidR="00947EB4">
        <w:rPr>
          <w:rFonts w:ascii="Times New Roman" w:hAnsi="Times New Roman" w:cs="Times New Roman"/>
          <w:sz w:val="24"/>
          <w:szCs w:val="24"/>
          <w:lang w:val="tr-TR"/>
        </w:rPr>
        <w:t>arından temin edilmiş olup, 2021</w:t>
      </w:r>
      <w:r w:rsidR="00FB1EE5">
        <w:rPr>
          <w:rFonts w:ascii="Times New Roman" w:hAnsi="Times New Roman" w:cs="Times New Roman"/>
          <w:sz w:val="24"/>
          <w:szCs w:val="24"/>
          <w:lang w:val="tr-TR"/>
        </w:rPr>
        <w:t xml:space="preserve"> yılı </w:t>
      </w:r>
      <w:r w:rsidR="00947EB4">
        <w:rPr>
          <w:rFonts w:ascii="Times New Roman" w:hAnsi="Times New Roman" w:cs="Times New Roman"/>
          <w:sz w:val="24"/>
          <w:szCs w:val="24"/>
          <w:lang w:val="tr-TR"/>
        </w:rPr>
        <w:t>Ocak, Şubat ve Mart</w:t>
      </w:r>
      <w:r w:rsidR="00DA758D" w:rsidRPr="0011125B">
        <w:rPr>
          <w:rFonts w:ascii="Times New Roman" w:hAnsi="Times New Roman" w:cs="Times New Roman"/>
          <w:sz w:val="24"/>
          <w:szCs w:val="24"/>
          <w:lang w:val="tr-TR"/>
        </w:rPr>
        <w:t xml:space="preserve"> ay</w:t>
      </w:r>
      <w:r w:rsidR="002E778C">
        <w:rPr>
          <w:rFonts w:ascii="Times New Roman" w:hAnsi="Times New Roman" w:cs="Times New Roman"/>
          <w:sz w:val="24"/>
          <w:szCs w:val="24"/>
          <w:lang w:val="tr-TR"/>
        </w:rPr>
        <w:t>larına</w:t>
      </w:r>
      <w:r w:rsidR="00DA758D" w:rsidRPr="0011125B">
        <w:rPr>
          <w:rFonts w:ascii="Times New Roman" w:hAnsi="Times New Roman" w:cs="Times New Roman"/>
          <w:sz w:val="24"/>
          <w:szCs w:val="24"/>
          <w:lang w:val="tr-TR"/>
        </w:rPr>
        <w:t xml:space="preserve">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Default="00873A82" w:rsidP="0011125B">
      <w:pPr>
        <w:spacing w:after="0" w:line="240" w:lineRule="auto"/>
        <w:jc w:val="both"/>
        <w:rPr>
          <w:rFonts w:ascii="Times New Roman" w:hAnsi="Times New Roman" w:cs="Times New Roman"/>
          <w:sz w:val="24"/>
          <w:szCs w:val="24"/>
          <w:lang w:val="tr-TR"/>
        </w:rPr>
      </w:pPr>
    </w:p>
    <w:p w:rsidR="00843C0B" w:rsidRPr="0070392D" w:rsidRDefault="00843C0B" w:rsidP="00843C0B">
      <w:pPr>
        <w:pStyle w:val="GvdeMetni"/>
        <w:spacing w:after="240"/>
        <w:rPr>
          <w:rFonts w:eastAsiaTheme="minorHAnsi"/>
          <w:b/>
        </w:rPr>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843C0B" w:rsidRPr="0011125B" w:rsidRDefault="00843C0B"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pgSz w:w="11906" w:h="16838"/>
          <w:pgMar w:top="1417" w:right="1417" w:bottom="1417" w:left="1417" w:header="708" w:footer="708" w:gutter="0"/>
          <w:cols w:space="708"/>
          <w:docGrid w:linePitch="360"/>
        </w:sectPr>
      </w:pPr>
    </w:p>
    <w:p w:rsidR="00FB5E6F" w:rsidRDefault="00947EB4" w:rsidP="004F3276">
      <w:pPr>
        <w:spacing w:after="0" w:line="240" w:lineRule="auto"/>
        <w:ind w:firstLine="360"/>
        <w:rPr>
          <w:rFonts w:ascii="Times New Roman" w:hAnsi="Times New Roman" w:cs="Times New Roman"/>
          <w:b/>
          <w:color w:val="C00000"/>
          <w:sz w:val="24"/>
          <w:szCs w:val="24"/>
          <w:lang w:val="tr-TR"/>
        </w:rPr>
      </w:pPr>
      <w:r>
        <w:rPr>
          <w:rFonts w:ascii="Times New Roman" w:hAnsi="Times New Roman" w:cs="Times New Roman"/>
          <w:b/>
          <w:color w:val="C00000"/>
          <w:sz w:val="24"/>
          <w:szCs w:val="24"/>
          <w:lang w:val="tr-TR"/>
        </w:rPr>
        <w:lastRenderedPageBreak/>
        <w:t>2021 YILI BİRİNCİ</w:t>
      </w:r>
      <w:r w:rsidR="00AA4242">
        <w:rPr>
          <w:rFonts w:ascii="Times New Roman" w:hAnsi="Times New Roman" w:cs="Times New Roman"/>
          <w:b/>
          <w:color w:val="C00000"/>
          <w:sz w:val="24"/>
          <w:szCs w:val="24"/>
          <w:lang w:val="tr-TR"/>
        </w:rPr>
        <w:t xml:space="preserve"> </w:t>
      </w:r>
      <w:r w:rsidR="007C1122">
        <w:rPr>
          <w:rFonts w:ascii="Times New Roman" w:hAnsi="Times New Roman" w:cs="Times New Roman"/>
          <w:b/>
          <w:color w:val="C00000"/>
          <w:sz w:val="24"/>
          <w:szCs w:val="24"/>
          <w:lang w:val="tr-TR"/>
        </w:rPr>
        <w:t>ÜÇ</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GENEL DEĞERLENDİRME</w:t>
      </w:r>
    </w:p>
    <w:p w:rsidR="002F27D9" w:rsidRPr="002F27D9" w:rsidRDefault="002F27D9" w:rsidP="002F27D9">
      <w:pPr>
        <w:spacing w:after="0" w:line="240" w:lineRule="auto"/>
        <w:ind w:left="360"/>
        <w:jc w:val="both"/>
        <w:rPr>
          <w:rFonts w:ascii="Times New Roman" w:hAnsi="Times New Roman" w:cs="Times New Roman"/>
          <w:b/>
          <w:color w:val="C00000"/>
          <w:sz w:val="24"/>
          <w:szCs w:val="24"/>
          <w:lang w:val="tr-TR"/>
        </w:rPr>
      </w:pPr>
    </w:p>
    <w:p w:rsidR="00E737E7" w:rsidRDefault="00E737E7" w:rsidP="00E737E7">
      <w:pPr>
        <w:spacing w:after="0" w:line="240" w:lineRule="auto"/>
        <w:jc w:val="both"/>
        <w:rPr>
          <w:rFonts w:ascii="Times New Roman" w:hAnsi="Times New Roman" w:cs="Times New Roman"/>
          <w:b/>
          <w:color w:val="C00000"/>
          <w:sz w:val="24"/>
          <w:szCs w:val="24"/>
          <w:lang w:val="tr-TR"/>
        </w:rPr>
      </w:pPr>
    </w:p>
    <w:p w:rsidR="00955982" w:rsidRPr="00E737E7" w:rsidRDefault="00955982" w:rsidP="00E737E7">
      <w:pPr>
        <w:spacing w:after="0" w:line="240" w:lineRule="auto"/>
        <w:jc w:val="both"/>
        <w:rPr>
          <w:rFonts w:ascii="Times New Roman" w:hAnsi="Times New Roman" w:cs="Times New Roman"/>
          <w:b/>
          <w:noProof/>
          <w:color w:val="C00000"/>
          <w:sz w:val="24"/>
          <w:szCs w:val="24"/>
          <w:lang w:val="tr-TR" w:eastAsia="tr-TR"/>
        </w:rPr>
        <w:sectPr w:rsidR="00955982" w:rsidRPr="00E737E7" w:rsidSect="002C76BA">
          <w:type w:val="continuous"/>
          <w:pgSz w:w="11906" w:h="16838"/>
          <w:pgMar w:top="1417" w:right="1417" w:bottom="1417" w:left="1417" w:header="708" w:footer="708" w:gutter="0"/>
          <w:cols w:space="2"/>
          <w:docGrid w:linePitch="360"/>
        </w:sectPr>
      </w:pPr>
      <w:r>
        <w:rPr>
          <w:noProof/>
          <w:lang w:val="tr-TR" w:eastAsia="tr-TR"/>
        </w:rPr>
        <w:drawing>
          <wp:anchor distT="0" distB="0" distL="114300" distR="114300" simplePos="0" relativeHeight="251658240" behindDoc="1" locked="0" layoutInCell="1" allowOverlap="1">
            <wp:simplePos x="0" y="0"/>
            <wp:positionH relativeFrom="column">
              <wp:posOffset>-1905</wp:posOffset>
            </wp:positionH>
            <wp:positionV relativeFrom="paragraph">
              <wp:posOffset>-635</wp:posOffset>
            </wp:positionV>
            <wp:extent cx="3145790" cy="3035935"/>
            <wp:effectExtent l="19050" t="0" r="16510" b="0"/>
            <wp:wrapTight wrapText="bothSides">
              <wp:wrapPolygon edited="0">
                <wp:start x="-131" y="0"/>
                <wp:lineTo x="-131" y="21550"/>
                <wp:lineTo x="21713" y="21550"/>
                <wp:lineTo x="21713" y="0"/>
                <wp:lineTo x="-131" y="0"/>
              </wp:wrapPolygon>
            </wp:wrapTight>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A6201" w:rsidRPr="00766DD2" w:rsidRDefault="00947EB4"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Bahsi geçen 4</w:t>
      </w:r>
      <w:r w:rsidR="00766DD2">
        <w:rPr>
          <w:rFonts w:ascii="Times New Roman" w:hAnsi="Times New Roman" w:cs="Times New Roman"/>
          <w:sz w:val="24"/>
          <w:szCs w:val="24"/>
          <w:lang w:val="tr-TR"/>
        </w:rPr>
        <w:t xml:space="preserve"> </w:t>
      </w:r>
      <w:r w:rsidR="00873A82" w:rsidRPr="008E2DC1">
        <w:rPr>
          <w:rFonts w:ascii="Times New Roman" w:hAnsi="Times New Roman" w:cs="Times New Roman"/>
          <w:sz w:val="24"/>
          <w:szCs w:val="24"/>
          <w:lang w:val="tr-TR"/>
        </w:rPr>
        <w:t xml:space="preserve">PGD kuruluşu tarafından denetlenen toplam ürün parti sayısının </w:t>
      </w:r>
      <w:r>
        <w:rPr>
          <w:rFonts w:ascii="Times New Roman" w:hAnsi="Times New Roman" w:cs="Times New Roman"/>
          <w:b/>
          <w:sz w:val="24"/>
          <w:szCs w:val="24"/>
          <w:lang w:val="tr-TR"/>
        </w:rPr>
        <w:t>16.472</w:t>
      </w:r>
      <w:r w:rsidR="00873A82" w:rsidRPr="008E2DC1">
        <w:rPr>
          <w:rFonts w:ascii="Times New Roman" w:hAnsi="Times New Roman" w:cs="Times New Roman"/>
          <w:sz w:val="24"/>
          <w:szCs w:val="24"/>
          <w:lang w:val="tr-TR"/>
        </w:rPr>
        <w:t xml:space="preserve"> olduğu tespit edilmiştir. </w:t>
      </w:r>
      <w:r>
        <w:rPr>
          <w:rFonts w:ascii="Times New Roman" w:hAnsi="Times New Roman" w:cs="Times New Roman"/>
          <w:sz w:val="24"/>
          <w:szCs w:val="24"/>
          <w:lang w:val="tr-TR"/>
        </w:rPr>
        <w:t>678</w:t>
      </w:r>
      <w:r w:rsidR="002E778C">
        <w:rPr>
          <w:rFonts w:ascii="Times New Roman" w:hAnsi="Times New Roman" w:cs="Times New Roman"/>
          <w:sz w:val="24"/>
          <w:szCs w:val="24"/>
          <w:lang w:val="tr-TR"/>
        </w:rPr>
        <w:t xml:space="preserve"> ürün partisinin</w:t>
      </w:r>
      <w:r w:rsidR="00817C37" w:rsidRPr="008E2DC1">
        <w:rPr>
          <w:rFonts w:ascii="Times New Roman" w:hAnsi="Times New Roman" w:cs="Times New Roman"/>
          <w:sz w:val="24"/>
          <w:szCs w:val="24"/>
          <w:lang w:val="tr-TR"/>
        </w:rPr>
        <w:t xml:space="preserve"> test/deney süreci devam ettiği için denetim</w:t>
      </w:r>
      <w:r w:rsidR="008E2DC1" w:rsidRPr="008E2DC1">
        <w:rPr>
          <w:rFonts w:ascii="Times New Roman" w:hAnsi="Times New Roman" w:cs="Times New Roman"/>
          <w:sz w:val="24"/>
          <w:szCs w:val="24"/>
          <w:lang w:val="tr-TR"/>
        </w:rPr>
        <w:t>i</w:t>
      </w:r>
      <w:r w:rsidR="007F1F49">
        <w:rPr>
          <w:rFonts w:ascii="Times New Roman" w:hAnsi="Times New Roman" w:cs="Times New Roman"/>
          <w:sz w:val="24"/>
          <w:szCs w:val="24"/>
          <w:lang w:val="tr-TR"/>
        </w:rPr>
        <w:t xml:space="preserve"> henüz </w:t>
      </w:r>
      <w:r w:rsidR="00817C37" w:rsidRPr="008E2DC1">
        <w:rPr>
          <w:rFonts w:ascii="Times New Roman" w:hAnsi="Times New Roman" w:cs="Times New Roman"/>
          <w:sz w:val="24"/>
          <w:szCs w:val="24"/>
          <w:lang w:val="tr-TR"/>
        </w:rPr>
        <w:t>sonuçlandırılamamıştır.</w:t>
      </w:r>
      <w:r w:rsidR="00202177">
        <w:rPr>
          <w:rFonts w:ascii="Times New Roman" w:hAnsi="Times New Roman" w:cs="Times New Roman"/>
          <w:sz w:val="24"/>
          <w:szCs w:val="24"/>
          <w:lang w:val="tr-TR"/>
        </w:rPr>
        <w:t xml:space="preserve"> </w:t>
      </w:r>
      <w:r w:rsidR="008E2DC1" w:rsidRPr="00766DD2">
        <w:rPr>
          <w:rFonts w:ascii="Times New Roman" w:hAnsi="Times New Roman" w:cs="Times New Roman"/>
          <w:sz w:val="24"/>
          <w:szCs w:val="24"/>
          <w:lang w:val="tr-TR"/>
        </w:rPr>
        <w:t>Denetlenen</w:t>
      </w:r>
      <w:r w:rsidR="00202177" w:rsidRPr="00766DD2">
        <w:rPr>
          <w:rFonts w:ascii="Times New Roman" w:hAnsi="Times New Roman" w:cs="Times New Roman"/>
          <w:sz w:val="24"/>
          <w:szCs w:val="24"/>
          <w:lang w:val="tr-TR"/>
        </w:rPr>
        <w:t xml:space="preserve"> </w:t>
      </w:r>
      <w:r w:rsidR="008E2DC1" w:rsidRPr="00766DD2">
        <w:rPr>
          <w:rFonts w:ascii="Times New Roman" w:hAnsi="Times New Roman" w:cs="Times New Roman"/>
          <w:sz w:val="24"/>
          <w:szCs w:val="24"/>
          <w:lang w:val="tr-TR"/>
        </w:rPr>
        <w:t>ürünlerden</w:t>
      </w:r>
      <w:r w:rsidR="00202177" w:rsidRPr="00766DD2">
        <w:rPr>
          <w:rFonts w:ascii="Times New Roman" w:hAnsi="Times New Roman" w:cs="Times New Roman"/>
          <w:sz w:val="24"/>
          <w:szCs w:val="24"/>
          <w:lang w:val="tr-TR"/>
        </w:rPr>
        <w:t xml:space="preserve"> </w:t>
      </w:r>
      <w:r w:rsidRPr="00766DD2">
        <w:rPr>
          <w:rFonts w:ascii="Times New Roman" w:hAnsi="Times New Roman" w:cs="Times New Roman"/>
          <w:sz w:val="24"/>
          <w:szCs w:val="24"/>
          <w:lang w:val="tr-TR"/>
        </w:rPr>
        <w:t>14.15</w:t>
      </w:r>
      <w:r w:rsidR="006929AA" w:rsidRPr="00766DD2">
        <w:rPr>
          <w:rFonts w:ascii="Times New Roman" w:hAnsi="Times New Roman" w:cs="Times New Roman"/>
          <w:sz w:val="24"/>
          <w:szCs w:val="24"/>
          <w:lang w:val="tr-TR"/>
        </w:rPr>
        <w:t>7</w:t>
      </w:r>
      <w:r w:rsidR="00202177" w:rsidRPr="00766DD2">
        <w:rPr>
          <w:rFonts w:ascii="Times New Roman" w:hAnsi="Times New Roman" w:cs="Times New Roman"/>
          <w:sz w:val="24"/>
          <w:szCs w:val="24"/>
          <w:lang w:val="tr-TR"/>
        </w:rPr>
        <w:t xml:space="preserve"> </w:t>
      </w:r>
      <w:r w:rsidR="008E2DC1" w:rsidRPr="00766DD2">
        <w:rPr>
          <w:rFonts w:ascii="Times New Roman" w:hAnsi="Times New Roman" w:cs="Times New Roman"/>
          <w:sz w:val="24"/>
          <w:szCs w:val="24"/>
          <w:lang w:val="tr-TR"/>
        </w:rPr>
        <w:t>parti</w:t>
      </w:r>
      <w:r w:rsidR="00202177" w:rsidRPr="00766DD2">
        <w:rPr>
          <w:rFonts w:ascii="Times New Roman" w:hAnsi="Times New Roman" w:cs="Times New Roman"/>
          <w:sz w:val="24"/>
          <w:szCs w:val="24"/>
          <w:lang w:val="tr-TR"/>
        </w:rPr>
        <w:t xml:space="preserve"> </w:t>
      </w:r>
      <w:r w:rsidR="008E2DC1" w:rsidRPr="00766DD2">
        <w:rPr>
          <w:rFonts w:ascii="Times New Roman" w:hAnsi="Times New Roman" w:cs="Times New Roman"/>
          <w:sz w:val="24"/>
          <w:szCs w:val="24"/>
          <w:lang w:val="tr-TR"/>
        </w:rPr>
        <w:t>ürün</w:t>
      </w:r>
      <w:r w:rsidR="00202177" w:rsidRPr="00766DD2">
        <w:rPr>
          <w:rFonts w:ascii="Times New Roman" w:hAnsi="Times New Roman" w:cs="Times New Roman"/>
          <w:sz w:val="24"/>
          <w:szCs w:val="24"/>
          <w:lang w:val="tr-TR"/>
        </w:rPr>
        <w:t xml:space="preserve"> </w:t>
      </w:r>
      <w:r w:rsidR="008E2DC1" w:rsidRPr="00766DD2">
        <w:rPr>
          <w:rFonts w:ascii="Times New Roman" w:hAnsi="Times New Roman" w:cs="Times New Roman"/>
          <w:sz w:val="24"/>
          <w:szCs w:val="24"/>
          <w:lang w:val="tr-TR"/>
        </w:rPr>
        <w:t>uygun</w:t>
      </w:r>
      <w:r w:rsidR="00202177" w:rsidRPr="00766DD2">
        <w:rPr>
          <w:rFonts w:ascii="Times New Roman" w:hAnsi="Times New Roman" w:cs="Times New Roman"/>
          <w:sz w:val="24"/>
          <w:szCs w:val="24"/>
          <w:lang w:val="tr-TR"/>
        </w:rPr>
        <w:t xml:space="preserve"> </w:t>
      </w:r>
      <w:r w:rsidR="008E2DC1" w:rsidRPr="00766DD2">
        <w:rPr>
          <w:rFonts w:ascii="Times New Roman" w:hAnsi="Times New Roman" w:cs="Times New Roman"/>
          <w:sz w:val="24"/>
          <w:szCs w:val="24"/>
          <w:lang w:val="tr-TR"/>
        </w:rPr>
        <w:t>bulunmuştur.</w:t>
      </w:r>
    </w:p>
    <w:p w:rsidR="007F1F49" w:rsidRDefault="007F1F49" w:rsidP="0011125B">
      <w:pPr>
        <w:spacing w:after="0" w:line="240" w:lineRule="auto"/>
        <w:jc w:val="both"/>
        <w:rPr>
          <w:rFonts w:ascii="Times New Roman" w:hAnsi="Times New Roman" w:cs="Times New Roman"/>
          <w:sz w:val="24"/>
          <w:szCs w:val="24"/>
          <w:lang w:val="tr-TR"/>
        </w:rPr>
      </w:pPr>
    </w:p>
    <w:p w:rsidR="009536D3" w:rsidRDefault="008E2DC1" w:rsidP="009536D3">
      <w:pPr>
        <w:spacing w:after="0" w:line="240" w:lineRule="auto"/>
        <w:jc w:val="both"/>
        <w:rPr>
          <w:rFonts w:ascii="Times New Roman" w:hAnsi="Times New Roman" w:cs="Times New Roman"/>
          <w:b/>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00202177">
        <w:rPr>
          <w:rFonts w:ascii="Times New Roman" w:hAnsi="Times New Roman" w:cs="Times New Roman"/>
          <w:sz w:val="24"/>
          <w:szCs w:val="24"/>
          <w:lang w:val="tr-TR"/>
        </w:rPr>
        <w:t xml:space="preserve"> </w:t>
      </w:r>
      <w:r w:rsidR="00947EB4">
        <w:rPr>
          <w:rFonts w:ascii="Times New Roman" w:hAnsi="Times New Roman" w:cs="Times New Roman"/>
          <w:sz w:val="24"/>
          <w:szCs w:val="24"/>
        </w:rPr>
        <w:t>27</w:t>
      </w:r>
      <w:r w:rsidR="00202177">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parti</w:t>
      </w:r>
      <w:proofErr w:type="spellEnd"/>
      <w:r w:rsidR="00202177">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00202177">
        <w:rPr>
          <w:rFonts w:ascii="Times New Roman" w:hAnsi="Times New Roman" w:cs="Times New Roman"/>
          <w:sz w:val="24"/>
          <w:szCs w:val="24"/>
        </w:rPr>
        <w:t xml:space="preserve"> </w:t>
      </w:r>
      <w:proofErr w:type="spellStart"/>
      <w:r w:rsidR="006929AA">
        <w:rPr>
          <w:rFonts w:ascii="Times New Roman" w:hAnsi="Times New Roman" w:cs="Times New Roman"/>
          <w:sz w:val="24"/>
          <w:szCs w:val="24"/>
        </w:rPr>
        <w:t>güvensiz</w:t>
      </w:r>
      <w:proofErr w:type="spellEnd"/>
      <w:r w:rsidR="00202177">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ve</w:t>
      </w:r>
      <w:proofErr w:type="spellEnd"/>
      <w:r w:rsidR="00947EB4">
        <w:rPr>
          <w:rFonts w:ascii="Times New Roman" w:hAnsi="Times New Roman" w:cs="Times New Roman"/>
          <w:sz w:val="24"/>
          <w:szCs w:val="24"/>
        </w:rPr>
        <w:t xml:space="preserve"> 1.610</w:t>
      </w:r>
      <w:r w:rsidR="00202177">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parti</w:t>
      </w:r>
      <w:proofErr w:type="spellEnd"/>
      <w:r w:rsidR="00202177">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00202177">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sidR="00202177">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sidR="00202177">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sidR="00202177">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r w:rsidR="00843C0B">
        <w:rPr>
          <w:rFonts w:ascii="Times New Roman" w:hAnsi="Times New Roman" w:cs="Times New Roman"/>
          <w:sz w:val="24"/>
          <w:szCs w:val="24"/>
        </w:rPr>
        <w:t>tir</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Denetlenen</w:t>
      </w:r>
      <w:proofErr w:type="spellEnd"/>
      <w:r w:rsidR="00202177">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ürünlerde</w:t>
      </w:r>
      <w:proofErr w:type="spellEnd"/>
      <w:r w:rsidR="00202177">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w:t>
      </w:r>
      <w:r w:rsidR="00947EB4">
        <w:rPr>
          <w:rFonts w:ascii="Times New Roman" w:hAnsi="Times New Roman" w:cs="Times New Roman"/>
          <w:sz w:val="24"/>
          <w:szCs w:val="24"/>
          <w:lang w:val="tr-TR"/>
        </w:rPr>
        <w:t>9,8</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202177">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843C0B" w:rsidRPr="00843C0B">
        <w:rPr>
          <w:rFonts w:ascii="Times New Roman" w:hAnsi="Times New Roman" w:cs="Times New Roman"/>
          <w:b/>
          <w:sz w:val="24"/>
          <w:szCs w:val="24"/>
          <w:lang w:val="tr-TR"/>
        </w:rPr>
        <w:t xml:space="preserve">yalnızca </w:t>
      </w:r>
      <w:r w:rsidR="00AA6201" w:rsidRPr="00843C0B">
        <w:rPr>
          <w:rFonts w:ascii="Times New Roman" w:hAnsi="Times New Roman" w:cs="Times New Roman"/>
          <w:b/>
          <w:sz w:val="24"/>
          <w:szCs w:val="24"/>
          <w:lang w:val="tr-TR"/>
        </w:rPr>
        <w:t>%</w:t>
      </w:r>
      <w:r w:rsidR="00415DE6">
        <w:rPr>
          <w:rFonts w:ascii="Times New Roman" w:hAnsi="Times New Roman" w:cs="Times New Roman"/>
          <w:b/>
          <w:sz w:val="24"/>
          <w:szCs w:val="24"/>
          <w:lang w:val="tr-TR"/>
        </w:rPr>
        <w:t>0</w:t>
      </w:r>
      <w:proofErr w:type="gramStart"/>
      <w:r w:rsidR="006929AA">
        <w:rPr>
          <w:rFonts w:ascii="Times New Roman" w:hAnsi="Times New Roman" w:cs="Times New Roman"/>
          <w:b/>
          <w:sz w:val="24"/>
          <w:szCs w:val="24"/>
          <w:lang w:val="tr-TR"/>
        </w:rPr>
        <w:t>,2</w:t>
      </w:r>
      <w:proofErr w:type="gramEnd"/>
      <w:r w:rsidR="00202177">
        <w:rPr>
          <w:rFonts w:ascii="Times New Roman" w:hAnsi="Times New Roman" w:cs="Times New Roman"/>
          <w:b/>
          <w:sz w:val="24"/>
          <w:szCs w:val="24"/>
          <w:lang w:val="tr-TR"/>
        </w:rPr>
        <w:t xml:space="preserve"> </w:t>
      </w:r>
      <w:r w:rsidR="00AA6201" w:rsidRPr="00843C0B">
        <w:rPr>
          <w:rFonts w:ascii="Times New Roman" w:hAnsi="Times New Roman" w:cs="Times New Roman"/>
          <w:b/>
          <w:sz w:val="24"/>
          <w:szCs w:val="24"/>
          <w:lang w:val="tr-TR"/>
        </w:rPr>
        <w:t>olarak gerçekleşmiştir.</w:t>
      </w:r>
    </w:p>
    <w:p w:rsidR="00F9671D" w:rsidRDefault="00F9671D" w:rsidP="009536D3">
      <w:pPr>
        <w:spacing w:after="0" w:line="240" w:lineRule="auto"/>
        <w:jc w:val="both"/>
        <w:rPr>
          <w:rFonts w:ascii="Times New Roman" w:hAnsi="Times New Roman" w:cs="Times New Roman"/>
          <w:b/>
          <w:sz w:val="24"/>
          <w:szCs w:val="24"/>
          <w:lang w:val="tr-TR"/>
        </w:rPr>
      </w:pPr>
    </w:p>
    <w:p w:rsidR="00F9671D" w:rsidRPr="0011125B" w:rsidRDefault="00F9671D" w:rsidP="009536D3">
      <w:pPr>
        <w:spacing w:after="0" w:line="240" w:lineRule="auto"/>
        <w:jc w:val="both"/>
        <w:rPr>
          <w:rFonts w:ascii="Times New Roman" w:hAnsi="Times New Roman" w:cs="Times New Roman"/>
          <w:sz w:val="24"/>
          <w:szCs w:val="24"/>
          <w:lang w:val="tr-TR"/>
        </w:rPr>
        <w:sectPr w:rsidR="00F9671D" w:rsidRPr="0011125B" w:rsidSect="00191E5D">
          <w:type w:val="continuous"/>
          <w:pgSz w:w="11906" w:h="16838"/>
          <w:pgMar w:top="1417" w:right="1417" w:bottom="1417" w:left="1417" w:header="708" w:footer="708" w:gutter="0"/>
          <w:cols w:space="708"/>
          <w:docGrid w:linePitch="360"/>
        </w:sectPr>
      </w:pPr>
    </w:p>
    <w:p w:rsidR="00955982" w:rsidRDefault="00955982" w:rsidP="0011125B">
      <w:pPr>
        <w:spacing w:after="0" w:line="240" w:lineRule="auto"/>
        <w:jc w:val="both"/>
        <w:rPr>
          <w:noProof/>
          <w:lang w:val="tr-TR" w:eastAsia="tr-TR"/>
        </w:rPr>
      </w:pPr>
      <w:r>
        <w:rPr>
          <w:noProof/>
          <w:lang w:val="tr-TR" w:eastAsia="tr-TR"/>
        </w:rPr>
        <w:drawing>
          <wp:inline distT="0" distB="0" distL="0" distR="0">
            <wp:extent cx="5757985" cy="4402016"/>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C0B" w:rsidRDefault="00955982" w:rsidP="0011125B">
      <w:pPr>
        <w:spacing w:after="0" w:line="240" w:lineRule="auto"/>
        <w:jc w:val="both"/>
        <w:rPr>
          <w:noProof/>
          <w:lang w:val="tr-TR" w:eastAsia="tr-TR"/>
        </w:rPr>
      </w:pPr>
      <w:r>
        <w:rPr>
          <w:noProof/>
          <w:lang w:val="tr-TR" w:eastAsia="tr-TR"/>
        </w:rPr>
        <w:lastRenderedPageBreak/>
        <w:drawing>
          <wp:inline distT="0" distB="0" distL="0" distR="0">
            <wp:extent cx="5745480" cy="4015740"/>
            <wp:effectExtent l="57150" t="38100" r="26670" b="2286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5982" w:rsidRDefault="00955982" w:rsidP="0011125B">
      <w:pPr>
        <w:spacing w:after="0" w:line="240" w:lineRule="auto"/>
        <w:jc w:val="both"/>
        <w:rPr>
          <w:noProof/>
          <w:lang w:val="tr-TR" w:eastAsia="tr-TR"/>
        </w:rPr>
      </w:pP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947EB4">
        <w:rPr>
          <w:rFonts w:ascii="Times New Roman" w:hAnsi="Times New Roman" w:cs="Times New Roman"/>
          <w:sz w:val="24"/>
          <w:szCs w:val="24"/>
          <w:lang w:val="tr-TR"/>
        </w:rPr>
        <w:t>2.731</w:t>
      </w:r>
      <w:r w:rsidRPr="00E91208">
        <w:rPr>
          <w:rFonts w:ascii="Times New Roman" w:hAnsi="Times New Roman" w:cs="Times New Roman"/>
          <w:sz w:val="24"/>
          <w:szCs w:val="24"/>
          <w:lang w:val="tr-TR"/>
        </w:rPr>
        <w:t xml:space="preserve"> ithal ürün partisi denetlenmiş, </w:t>
      </w:r>
      <w:proofErr w:type="spellStart"/>
      <w:r w:rsidR="009C5CD2">
        <w:rPr>
          <w:rFonts w:ascii="Times New Roman" w:hAnsi="Times New Roman" w:cs="Times New Roman"/>
          <w:color w:val="000000" w:themeColor="text1"/>
          <w:sz w:val="24"/>
          <w:szCs w:val="24"/>
        </w:rPr>
        <w:t>bunların</w:t>
      </w:r>
      <w:proofErr w:type="spellEnd"/>
      <w:r w:rsidR="009C5CD2">
        <w:rPr>
          <w:rFonts w:ascii="Times New Roman" w:hAnsi="Times New Roman" w:cs="Times New Roman"/>
          <w:color w:val="000000" w:themeColor="text1"/>
          <w:sz w:val="24"/>
          <w:szCs w:val="24"/>
        </w:rPr>
        <w:t xml:space="preserve"> %2</w:t>
      </w:r>
      <w:r w:rsidR="006929AA">
        <w:rPr>
          <w:rFonts w:ascii="Times New Roman" w:hAnsi="Times New Roman" w:cs="Times New Roman"/>
          <w:color w:val="000000" w:themeColor="text1"/>
          <w:sz w:val="24"/>
          <w:szCs w:val="24"/>
        </w:rPr>
        <w:t>,4’ü</w:t>
      </w:r>
      <w:r w:rsidR="00F9671D">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uygunsuz</w:t>
      </w:r>
      <w:proofErr w:type="spellEnd"/>
      <w:r w:rsidR="006929AA">
        <w:rPr>
          <w:rFonts w:ascii="Times New Roman" w:hAnsi="Times New Roman" w:cs="Times New Roman"/>
          <w:color w:val="000000" w:themeColor="text1"/>
          <w:sz w:val="24"/>
          <w:szCs w:val="24"/>
        </w:rPr>
        <w:t>, %0,2</w:t>
      </w:r>
      <w:r w:rsidR="00D53031">
        <w:rPr>
          <w:rFonts w:ascii="Times New Roman" w:hAnsi="Times New Roman" w:cs="Times New Roman"/>
          <w:color w:val="000000" w:themeColor="text1"/>
          <w:sz w:val="24"/>
          <w:szCs w:val="24"/>
        </w:rPr>
        <w:t>’</w:t>
      </w:r>
      <w:r w:rsidR="006929AA">
        <w:rPr>
          <w:rFonts w:ascii="Times New Roman" w:hAnsi="Times New Roman" w:cs="Times New Roman"/>
          <w:color w:val="000000" w:themeColor="text1"/>
          <w:sz w:val="24"/>
          <w:szCs w:val="24"/>
        </w:rPr>
        <w:t>si</w:t>
      </w:r>
      <w:r w:rsidR="00F9671D">
        <w:rPr>
          <w:rFonts w:ascii="Times New Roman" w:hAnsi="Times New Roman" w:cs="Times New Roman"/>
          <w:color w:val="000000" w:themeColor="text1"/>
          <w:sz w:val="24"/>
          <w:szCs w:val="24"/>
        </w:rPr>
        <w:t xml:space="preserve"> </w:t>
      </w:r>
      <w:proofErr w:type="spellStart"/>
      <w:r w:rsidR="00E44F12">
        <w:rPr>
          <w:rFonts w:ascii="Times New Roman" w:hAnsi="Times New Roman" w:cs="Times New Roman"/>
          <w:color w:val="000000" w:themeColor="text1"/>
          <w:sz w:val="24"/>
          <w:szCs w:val="24"/>
        </w:rPr>
        <w:t>güvensiz</w:t>
      </w:r>
      <w:proofErr w:type="spellEnd"/>
      <w:r w:rsidR="00F9671D">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bulunmuştur</w:t>
      </w:r>
      <w:proofErr w:type="spellEnd"/>
      <w:r w:rsidRPr="00E91208">
        <w:rPr>
          <w:rFonts w:ascii="Times New Roman" w:hAnsi="Times New Roman" w:cs="Times New Roman"/>
          <w:color w:val="000000" w:themeColor="text1"/>
          <w:sz w:val="24"/>
          <w:szCs w:val="24"/>
        </w:rPr>
        <w:t>.</w:t>
      </w:r>
      <w:r w:rsidR="00F9671D">
        <w:rPr>
          <w:rFonts w:ascii="Times New Roman" w:hAnsi="Times New Roman" w:cs="Times New Roman"/>
          <w:color w:val="000000" w:themeColor="text1"/>
          <w:sz w:val="24"/>
          <w:szCs w:val="24"/>
        </w:rPr>
        <w:t xml:space="preserve"> </w:t>
      </w:r>
      <w:r w:rsidR="00191CB0">
        <w:rPr>
          <w:rFonts w:ascii="Times New Roman" w:hAnsi="Times New Roman" w:cs="Times New Roman"/>
          <w:sz w:val="24"/>
          <w:szCs w:val="24"/>
          <w:lang w:val="tr-TR"/>
        </w:rPr>
        <w:t xml:space="preserve">Bununla birlikte, </w:t>
      </w:r>
      <w:r w:rsidR="009C5CD2">
        <w:rPr>
          <w:rFonts w:ascii="Times New Roman" w:hAnsi="Times New Roman" w:cs="Times New Roman"/>
          <w:sz w:val="24"/>
          <w:szCs w:val="24"/>
          <w:lang w:val="tr-TR"/>
        </w:rPr>
        <w:t>13.741</w:t>
      </w:r>
      <w:r w:rsidR="004118AC" w:rsidRPr="00E91208">
        <w:rPr>
          <w:rFonts w:ascii="Times New Roman" w:hAnsi="Times New Roman" w:cs="Times New Roman"/>
          <w:sz w:val="24"/>
          <w:szCs w:val="24"/>
          <w:lang w:val="tr-TR"/>
        </w:rPr>
        <w:t xml:space="preserve"> yerli ürün partisi denetlenmiş,</w:t>
      </w:r>
      <w:r w:rsidR="00F9671D">
        <w:rPr>
          <w:rFonts w:ascii="Times New Roman" w:hAnsi="Times New Roman" w:cs="Times New Roman"/>
          <w:sz w:val="24"/>
          <w:szCs w:val="24"/>
          <w:lang w:val="tr-TR"/>
        </w:rPr>
        <w:t xml:space="preserve"> </w:t>
      </w:r>
      <w:r w:rsidR="004118AC" w:rsidRPr="00E91208">
        <w:rPr>
          <w:rFonts w:ascii="Times New Roman" w:hAnsi="Times New Roman" w:cs="Times New Roman"/>
          <w:sz w:val="24"/>
          <w:szCs w:val="24"/>
          <w:lang w:val="tr-TR"/>
        </w:rPr>
        <w:t>bunların %</w:t>
      </w:r>
      <w:r w:rsidR="009C5CD2">
        <w:rPr>
          <w:rFonts w:ascii="Times New Roman" w:hAnsi="Times New Roman" w:cs="Times New Roman"/>
          <w:sz w:val="24"/>
          <w:szCs w:val="24"/>
          <w:lang w:val="tr-TR"/>
        </w:rPr>
        <w:t>11,2’si</w:t>
      </w:r>
      <w:r w:rsidR="00F9671D">
        <w:rPr>
          <w:rFonts w:ascii="Times New Roman" w:hAnsi="Times New Roman" w:cs="Times New Roman"/>
          <w:sz w:val="24"/>
          <w:szCs w:val="24"/>
          <w:lang w:val="tr-TR"/>
        </w:rPr>
        <w:t xml:space="preserve"> </w:t>
      </w:r>
      <w:proofErr w:type="spellStart"/>
      <w:r w:rsidR="004118AC" w:rsidRPr="00E91208">
        <w:rPr>
          <w:rFonts w:ascii="Times New Roman" w:hAnsi="Times New Roman" w:cs="Times New Roman"/>
          <w:color w:val="000000" w:themeColor="text1"/>
          <w:sz w:val="24"/>
          <w:szCs w:val="24"/>
        </w:rPr>
        <w:t>uygunsuz</w:t>
      </w:r>
      <w:proofErr w:type="spellEnd"/>
      <w:r w:rsidR="009F2175">
        <w:rPr>
          <w:rFonts w:ascii="Times New Roman" w:hAnsi="Times New Roman" w:cs="Times New Roman"/>
          <w:color w:val="000000" w:themeColor="text1"/>
          <w:sz w:val="24"/>
          <w:szCs w:val="24"/>
        </w:rPr>
        <w:t>, %</w:t>
      </w:r>
      <w:r w:rsidR="00415DE6">
        <w:rPr>
          <w:rFonts w:ascii="Times New Roman" w:hAnsi="Times New Roman" w:cs="Times New Roman"/>
          <w:color w:val="000000" w:themeColor="text1"/>
          <w:sz w:val="24"/>
          <w:szCs w:val="24"/>
        </w:rPr>
        <w:t>0,</w:t>
      </w:r>
      <w:r w:rsidR="006929AA">
        <w:rPr>
          <w:rFonts w:ascii="Times New Roman" w:hAnsi="Times New Roman" w:cs="Times New Roman"/>
          <w:color w:val="000000" w:themeColor="text1"/>
          <w:sz w:val="24"/>
          <w:szCs w:val="24"/>
        </w:rPr>
        <w:t>2’si</w:t>
      </w:r>
      <w:r w:rsidR="00F9671D">
        <w:rPr>
          <w:rFonts w:ascii="Times New Roman" w:hAnsi="Times New Roman" w:cs="Times New Roman"/>
          <w:color w:val="000000" w:themeColor="text1"/>
          <w:sz w:val="24"/>
          <w:szCs w:val="24"/>
        </w:rPr>
        <w:t xml:space="preserve"> </w:t>
      </w:r>
      <w:proofErr w:type="spellStart"/>
      <w:r w:rsidR="009F2175">
        <w:rPr>
          <w:rFonts w:ascii="Times New Roman" w:hAnsi="Times New Roman" w:cs="Times New Roman"/>
          <w:color w:val="000000" w:themeColor="text1"/>
          <w:sz w:val="24"/>
          <w:szCs w:val="24"/>
        </w:rPr>
        <w:t>g</w:t>
      </w:r>
      <w:r w:rsidR="00191CB0">
        <w:rPr>
          <w:rFonts w:ascii="Times New Roman" w:hAnsi="Times New Roman" w:cs="Times New Roman"/>
          <w:color w:val="000000" w:themeColor="text1"/>
          <w:sz w:val="24"/>
          <w:szCs w:val="24"/>
        </w:rPr>
        <w:t>üvensiz</w:t>
      </w:r>
      <w:proofErr w:type="spellEnd"/>
      <w:r w:rsidR="00F9671D">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bulunmuştur</w:t>
      </w:r>
      <w:proofErr w:type="spellEnd"/>
      <w:r w:rsidR="004118AC" w:rsidRPr="00E91208">
        <w:rPr>
          <w:rFonts w:ascii="Times New Roman" w:hAnsi="Times New Roman" w:cs="Times New Roman"/>
          <w:color w:val="000000" w:themeColor="text1"/>
          <w:sz w:val="24"/>
          <w:szCs w:val="24"/>
        </w:rPr>
        <w:t>.</w:t>
      </w:r>
      <w:r w:rsidR="00F9671D">
        <w:rPr>
          <w:rFonts w:ascii="Times New Roman" w:hAnsi="Times New Roman" w:cs="Times New Roman"/>
          <w:color w:val="000000" w:themeColor="text1"/>
          <w:sz w:val="24"/>
          <w:szCs w:val="24"/>
        </w:rPr>
        <w:t xml:space="preserve"> </w:t>
      </w:r>
      <w:r w:rsidR="009C5CD2">
        <w:rPr>
          <w:rFonts w:ascii="Times New Roman" w:hAnsi="Times New Roman" w:cs="Times New Roman"/>
          <w:sz w:val="24"/>
          <w:szCs w:val="24"/>
          <w:lang w:val="tr-TR"/>
        </w:rPr>
        <w:t>678</w:t>
      </w:r>
      <w:r w:rsidR="002E778C">
        <w:rPr>
          <w:rFonts w:ascii="Times New Roman" w:hAnsi="Times New Roman" w:cs="Times New Roman"/>
          <w:sz w:val="24"/>
          <w:szCs w:val="24"/>
          <w:lang w:val="tr-TR"/>
        </w:rPr>
        <w:t xml:space="preserve"> yerli ürün partisinin denetimi henüz sonuçlandırılamamıştır.</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9C5CD2">
        <w:rPr>
          <w:rFonts w:ascii="Times New Roman" w:hAnsi="Times New Roman" w:cs="Times New Roman"/>
          <w:sz w:val="24"/>
          <w:szCs w:val="24"/>
          <w:lang w:val="tr-TR"/>
        </w:rPr>
        <w:t>17</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Uygunsuz bulunan ürünlerin</w:t>
      </w:r>
      <w:r w:rsidR="00F74792">
        <w:rPr>
          <w:rFonts w:ascii="Times New Roman" w:hAnsi="Times New Roman" w:cs="Times New Roman"/>
          <w:sz w:val="24"/>
          <w:szCs w:val="24"/>
          <w:lang w:val="tr-TR"/>
        </w:rPr>
        <w:t xml:space="preserve"> </w:t>
      </w:r>
      <w:r w:rsidR="000D39A9">
        <w:rPr>
          <w:rFonts w:ascii="Times New Roman" w:hAnsi="Times New Roman" w:cs="Times New Roman"/>
          <w:sz w:val="24"/>
          <w:szCs w:val="24"/>
          <w:lang w:val="tr-TR"/>
        </w:rPr>
        <w:t>%</w:t>
      </w:r>
      <w:r w:rsidR="009C5CD2">
        <w:rPr>
          <w:rFonts w:ascii="Times New Roman" w:hAnsi="Times New Roman" w:cs="Times New Roman"/>
          <w:sz w:val="24"/>
          <w:szCs w:val="24"/>
          <w:lang w:val="tr-TR"/>
        </w:rPr>
        <w:t>4</w:t>
      </w:r>
      <w:r w:rsidR="009F2175">
        <w:rPr>
          <w:rFonts w:ascii="Times New Roman" w:hAnsi="Times New Roman" w:cs="Times New Roman"/>
          <w:sz w:val="24"/>
          <w:szCs w:val="24"/>
          <w:lang w:val="tr-TR"/>
        </w:rPr>
        <w:t>’</w:t>
      </w:r>
      <w:r w:rsidR="009C5CD2">
        <w:rPr>
          <w:rFonts w:ascii="Times New Roman" w:hAnsi="Times New Roman" w:cs="Times New Roman"/>
          <w:sz w:val="24"/>
          <w:szCs w:val="24"/>
          <w:lang w:val="tr-TR"/>
        </w:rPr>
        <w:t>ünü</w:t>
      </w:r>
      <w:r w:rsidR="000D39A9">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güvensiz bulunan ürünlerin </w:t>
      </w:r>
      <w:r w:rsidRPr="00671DFD">
        <w:rPr>
          <w:rFonts w:ascii="Times New Roman" w:hAnsi="Times New Roman" w:cs="Times New Roman"/>
          <w:b/>
          <w:color w:val="000000" w:themeColor="text1"/>
          <w:sz w:val="24"/>
          <w:szCs w:val="24"/>
          <w:lang w:val="tr-TR"/>
        </w:rPr>
        <w:t>%</w:t>
      </w:r>
      <w:r w:rsidR="009C5CD2">
        <w:rPr>
          <w:rFonts w:ascii="Times New Roman" w:hAnsi="Times New Roman" w:cs="Times New Roman"/>
          <w:b/>
          <w:color w:val="000000" w:themeColor="text1"/>
          <w:sz w:val="24"/>
          <w:szCs w:val="24"/>
          <w:lang w:val="tr-TR"/>
        </w:rPr>
        <w:t>19’unu</w:t>
      </w:r>
      <w:r w:rsidR="00F74792">
        <w:rPr>
          <w:rFonts w:ascii="Times New Roman" w:hAnsi="Times New Roman" w:cs="Times New Roman"/>
          <w:b/>
          <w:color w:val="000000" w:themeColor="text1"/>
          <w:sz w:val="24"/>
          <w:szCs w:val="24"/>
          <w:lang w:val="tr-TR"/>
        </w:rPr>
        <w:t xml:space="preserve"> </w:t>
      </w:r>
      <w:r w:rsidR="000D39A9">
        <w:rPr>
          <w:rFonts w:ascii="Times New Roman" w:hAnsi="Times New Roman" w:cs="Times New Roman"/>
          <w:b/>
          <w:sz w:val="24"/>
          <w:szCs w:val="24"/>
          <w:lang w:val="tr-TR"/>
        </w:rPr>
        <w:t xml:space="preserve">ithal ürünler </w:t>
      </w:r>
      <w:r w:rsidR="000D39A9" w:rsidRPr="000D39A9">
        <w:rPr>
          <w:rFonts w:ascii="Times New Roman" w:hAnsi="Times New Roman" w:cs="Times New Roman"/>
          <w:sz w:val="24"/>
          <w:szCs w:val="24"/>
          <w:lang w:val="tr-TR"/>
        </w:rPr>
        <w:t>oluşturmuştur.</w:t>
      </w:r>
    </w:p>
    <w:p w:rsidR="00AB3B4E" w:rsidRDefault="00AB3B4E" w:rsidP="00BF1548">
      <w:pPr>
        <w:spacing w:after="0" w:line="240" w:lineRule="auto"/>
        <w:jc w:val="both"/>
        <w:rPr>
          <w:rFonts w:ascii="Times New Roman" w:hAnsi="Times New Roman" w:cs="Times New Roman"/>
          <w:sz w:val="24"/>
          <w:szCs w:val="24"/>
          <w:lang w:val="tr-TR"/>
        </w:rPr>
      </w:pPr>
    </w:p>
    <w:p w:rsidR="008D65F0" w:rsidRPr="009C5CD2" w:rsidRDefault="00FB2BF0" w:rsidP="009C5CD2">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SB tarafından iletilen bilgilere göre; </w:t>
      </w:r>
      <w:r w:rsidR="009C5CD2" w:rsidRPr="009C5CD2">
        <w:rPr>
          <w:rFonts w:ascii="Times New Roman" w:hAnsi="Times New Roman" w:cs="Times New Roman"/>
          <w:sz w:val="24"/>
          <w:szCs w:val="24"/>
          <w:lang w:val="tr-TR"/>
        </w:rPr>
        <w:t xml:space="preserve">Dünya Sağlık Örgütü tarafından </w:t>
      </w:r>
      <w:proofErr w:type="spellStart"/>
      <w:r w:rsidR="009C5CD2" w:rsidRPr="009C5CD2">
        <w:rPr>
          <w:rFonts w:ascii="Times New Roman" w:hAnsi="Times New Roman" w:cs="Times New Roman"/>
          <w:sz w:val="24"/>
          <w:szCs w:val="24"/>
          <w:lang w:val="tr-TR"/>
        </w:rPr>
        <w:t>pandemi</w:t>
      </w:r>
      <w:proofErr w:type="spellEnd"/>
      <w:r w:rsidR="009C5CD2" w:rsidRPr="009C5CD2">
        <w:rPr>
          <w:rFonts w:ascii="Times New Roman" w:hAnsi="Times New Roman" w:cs="Times New Roman"/>
          <w:sz w:val="24"/>
          <w:szCs w:val="24"/>
          <w:lang w:val="tr-TR"/>
        </w:rPr>
        <w:t xml:space="preserve"> olarak ilan edilen ve ülkemizde de etkisini gösteren Covid-19 salgını nedeniyle özellikle tip-1 </w:t>
      </w:r>
      <w:proofErr w:type="spellStart"/>
      <w:r w:rsidR="009C5CD2" w:rsidRPr="009C5CD2">
        <w:rPr>
          <w:rFonts w:ascii="Times New Roman" w:hAnsi="Times New Roman" w:cs="Times New Roman"/>
          <w:sz w:val="24"/>
          <w:szCs w:val="24"/>
          <w:lang w:val="tr-TR"/>
        </w:rPr>
        <w:t>biyosidal</w:t>
      </w:r>
      <w:proofErr w:type="spellEnd"/>
      <w:r w:rsidR="009C5CD2" w:rsidRPr="009C5CD2">
        <w:rPr>
          <w:rFonts w:ascii="Times New Roman" w:hAnsi="Times New Roman" w:cs="Times New Roman"/>
          <w:sz w:val="24"/>
          <w:szCs w:val="24"/>
          <w:lang w:val="tr-TR"/>
        </w:rPr>
        <w:t xml:space="preserve"> ürünlere (el dezenfektanları vb.) talepler artmış olup halkımızın güvenli ve etkin ürünlere ulaşımını sağlamak amacıyla denetimler yapılmıştır. 33 adet uygunsuz ürünün 18 tanesi PGD faaliyetleri sırasında tespit edilen ruhsatsız </w:t>
      </w:r>
      <w:proofErr w:type="spellStart"/>
      <w:r w:rsidR="009C5CD2" w:rsidRPr="009C5CD2">
        <w:rPr>
          <w:rFonts w:ascii="Times New Roman" w:hAnsi="Times New Roman" w:cs="Times New Roman"/>
          <w:sz w:val="24"/>
          <w:szCs w:val="24"/>
          <w:lang w:val="tr-TR"/>
        </w:rPr>
        <w:t>biyosidal</w:t>
      </w:r>
      <w:proofErr w:type="spellEnd"/>
      <w:r w:rsidR="009C5CD2" w:rsidRPr="009C5CD2">
        <w:rPr>
          <w:rFonts w:ascii="Times New Roman" w:hAnsi="Times New Roman" w:cs="Times New Roman"/>
          <w:sz w:val="24"/>
          <w:szCs w:val="24"/>
          <w:lang w:val="tr-TR"/>
        </w:rPr>
        <w:t xml:space="preserve"> ürünler olup söz konusu ruhsatsız ürünler için firmalara idari para cezası uygulanmış ve söz konusu ürünler imha edilmiştir. </w:t>
      </w:r>
      <w:proofErr w:type="spellStart"/>
      <w:r w:rsidR="009C5CD2" w:rsidRPr="009C5CD2">
        <w:rPr>
          <w:rFonts w:ascii="Times New Roman" w:hAnsi="Times New Roman" w:cs="Times New Roman"/>
          <w:sz w:val="24"/>
          <w:szCs w:val="24"/>
          <w:lang w:val="tr-TR"/>
        </w:rPr>
        <w:t>Biyosidal</w:t>
      </w:r>
      <w:proofErr w:type="spellEnd"/>
      <w:r w:rsidR="009C5CD2" w:rsidRPr="009C5CD2">
        <w:rPr>
          <w:rFonts w:ascii="Times New Roman" w:hAnsi="Times New Roman" w:cs="Times New Roman"/>
          <w:sz w:val="24"/>
          <w:szCs w:val="24"/>
          <w:lang w:val="tr-TR"/>
        </w:rPr>
        <w:t xml:space="preserve"> ürünlere ilişkin analiz süreçleri, firma savunma taleplerine ilişkin süreçler vb. devam etmekte olup işlemi tamamlanmamış ürünlerin verileri tabloya eklenmemiştir. 570 adet el temizleme ürünü </w:t>
      </w:r>
      <w:proofErr w:type="spellStart"/>
      <w:r w:rsidR="009C5CD2" w:rsidRPr="009C5CD2">
        <w:rPr>
          <w:rFonts w:ascii="Times New Roman" w:hAnsi="Times New Roman" w:cs="Times New Roman"/>
          <w:sz w:val="24"/>
          <w:szCs w:val="24"/>
          <w:lang w:val="tr-TR"/>
        </w:rPr>
        <w:t>biyosidal</w:t>
      </w:r>
      <w:proofErr w:type="spellEnd"/>
      <w:r w:rsidR="009C5CD2" w:rsidRPr="009C5CD2">
        <w:rPr>
          <w:rFonts w:ascii="Times New Roman" w:hAnsi="Times New Roman" w:cs="Times New Roman"/>
          <w:sz w:val="24"/>
          <w:szCs w:val="24"/>
          <w:lang w:val="tr-TR"/>
        </w:rPr>
        <w:t xml:space="preserve"> ürün olabileceği şüphesiyle denetim programına alınmış olup gerçekleştirilen denetimler sonucunda söz konusu ürünlerin kozmetik ürün statüsünde olduğu tespit edildiğinden kozmetik ürün verilerine </w:t>
      </w:r>
      <w:proofErr w:type="gramStart"/>
      <w:r w:rsidR="009C5CD2" w:rsidRPr="009C5CD2">
        <w:rPr>
          <w:rFonts w:ascii="Times New Roman" w:hAnsi="Times New Roman" w:cs="Times New Roman"/>
          <w:sz w:val="24"/>
          <w:szCs w:val="24"/>
          <w:lang w:val="tr-TR"/>
        </w:rPr>
        <w:t>dahil</w:t>
      </w:r>
      <w:proofErr w:type="gramEnd"/>
      <w:r w:rsidR="009C5CD2" w:rsidRPr="009C5CD2">
        <w:rPr>
          <w:rFonts w:ascii="Times New Roman" w:hAnsi="Times New Roman" w:cs="Times New Roman"/>
          <w:sz w:val="24"/>
          <w:szCs w:val="24"/>
          <w:lang w:val="tr-TR"/>
        </w:rPr>
        <w:t xml:space="preserve"> edilmiştir. </w:t>
      </w:r>
    </w:p>
    <w:p w:rsidR="008D65F0" w:rsidRDefault="008D65F0" w:rsidP="0011125B">
      <w:pPr>
        <w:spacing w:after="0" w:line="240" w:lineRule="auto"/>
        <w:jc w:val="both"/>
        <w:rPr>
          <w:noProof/>
          <w:lang w:val="tr-TR" w:eastAsia="tr-TR"/>
        </w:rPr>
      </w:pPr>
    </w:p>
    <w:p w:rsidR="008D65F0" w:rsidRDefault="008D65F0" w:rsidP="0011125B">
      <w:pPr>
        <w:spacing w:after="0" w:line="240" w:lineRule="auto"/>
        <w:jc w:val="both"/>
        <w:rPr>
          <w:noProof/>
          <w:lang w:val="tr-TR" w:eastAsia="tr-TR"/>
        </w:rPr>
      </w:pPr>
    </w:p>
    <w:p w:rsidR="008D65F0" w:rsidRDefault="008D65F0" w:rsidP="0011125B">
      <w:pPr>
        <w:spacing w:after="0" w:line="240" w:lineRule="auto"/>
        <w:jc w:val="both"/>
        <w:rPr>
          <w:noProof/>
          <w:lang w:val="tr-TR" w:eastAsia="tr-TR"/>
        </w:rPr>
      </w:pPr>
    </w:p>
    <w:p w:rsidR="008D65F0" w:rsidRDefault="008D65F0" w:rsidP="0011125B">
      <w:pPr>
        <w:spacing w:after="0" w:line="240" w:lineRule="auto"/>
        <w:jc w:val="both"/>
        <w:rPr>
          <w:noProof/>
          <w:lang w:val="tr-TR" w:eastAsia="tr-TR"/>
        </w:rPr>
      </w:pPr>
    </w:p>
    <w:p w:rsidR="008D65F0" w:rsidRDefault="008D65F0" w:rsidP="0011125B">
      <w:pPr>
        <w:spacing w:after="0" w:line="240" w:lineRule="auto"/>
        <w:jc w:val="both"/>
        <w:rPr>
          <w:noProof/>
          <w:lang w:val="tr-TR" w:eastAsia="tr-TR"/>
        </w:rPr>
      </w:pPr>
    </w:p>
    <w:p w:rsidR="008D65F0" w:rsidRDefault="008D65F0" w:rsidP="0011125B">
      <w:pPr>
        <w:spacing w:after="0" w:line="240" w:lineRule="auto"/>
        <w:jc w:val="both"/>
        <w:rPr>
          <w:noProof/>
          <w:lang w:val="tr-TR" w:eastAsia="tr-TR"/>
        </w:rPr>
      </w:pPr>
    </w:p>
    <w:p w:rsidR="00431707" w:rsidRDefault="00431707" w:rsidP="0011125B">
      <w:pPr>
        <w:spacing w:after="0" w:line="240" w:lineRule="auto"/>
        <w:jc w:val="both"/>
        <w:rPr>
          <w:noProof/>
          <w:lang w:val="tr-TR" w:eastAsia="tr-TR"/>
        </w:rPr>
      </w:pPr>
      <w:r>
        <w:rPr>
          <w:noProof/>
          <w:lang w:val="tr-TR" w:eastAsia="tr-TR"/>
        </w:rPr>
        <w:lastRenderedPageBreak/>
        <w:drawing>
          <wp:inline distT="0" distB="0" distL="0" distR="0">
            <wp:extent cx="5593897" cy="3184072"/>
            <wp:effectExtent l="19050" t="0" r="25853"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1707" w:rsidRPr="008D65F0" w:rsidRDefault="00431707" w:rsidP="0011125B">
      <w:pPr>
        <w:spacing w:after="0" w:line="240" w:lineRule="auto"/>
        <w:jc w:val="both"/>
        <w:rPr>
          <w:rFonts w:ascii="Times New Roman" w:hAnsi="Times New Roman" w:cs="Times New Roman"/>
          <w:sz w:val="24"/>
          <w:szCs w:val="24"/>
          <w:lang w:val="tr-TR"/>
        </w:rPr>
      </w:pP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t>Test ve/veya muayene yapılan ürün</w:t>
      </w:r>
      <w:r w:rsidRPr="0011125B">
        <w:rPr>
          <w:rFonts w:ascii="Times New Roman" w:hAnsi="Times New Roman" w:cs="Times New Roman"/>
          <w:sz w:val="24"/>
          <w:szCs w:val="24"/>
          <w:lang w:val="tr-TR"/>
        </w:rPr>
        <w:t xml:space="preserve"> parti sayısı </w:t>
      </w:r>
      <w:r w:rsidR="009C5CD2">
        <w:rPr>
          <w:rFonts w:ascii="Times New Roman" w:hAnsi="Times New Roman" w:cs="Times New Roman"/>
          <w:sz w:val="24"/>
          <w:szCs w:val="24"/>
          <w:lang w:val="tr-TR"/>
        </w:rPr>
        <w:t>1.924</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w:t>
      </w:r>
      <w:r w:rsidR="009A5BE1">
        <w:rPr>
          <w:rFonts w:ascii="Times New Roman" w:hAnsi="Times New Roman" w:cs="Times New Roman"/>
          <w:sz w:val="24"/>
          <w:szCs w:val="24"/>
          <w:lang w:val="tr-TR"/>
        </w:rPr>
        <w:t>güvensiz ürün tespit oranı da %</w:t>
      </w:r>
      <w:r w:rsidR="009C5CD2">
        <w:rPr>
          <w:rFonts w:ascii="Times New Roman" w:hAnsi="Times New Roman" w:cs="Times New Roman"/>
          <w:sz w:val="24"/>
          <w:szCs w:val="24"/>
          <w:lang w:val="tr-TR"/>
        </w:rPr>
        <w:t>0,2</w:t>
      </w:r>
      <w:r w:rsidRPr="0011125B">
        <w:rPr>
          <w:rFonts w:ascii="Times New Roman" w:hAnsi="Times New Roman" w:cs="Times New Roman"/>
          <w:sz w:val="24"/>
          <w:szCs w:val="24"/>
          <w:lang w:val="tr-TR"/>
        </w:rPr>
        <w:t xml:space="preserve"> (</w:t>
      </w:r>
      <w:r w:rsidR="009C5CD2">
        <w:rPr>
          <w:rFonts w:ascii="Times New Roman" w:hAnsi="Times New Roman" w:cs="Times New Roman"/>
          <w:sz w:val="24"/>
          <w:szCs w:val="24"/>
          <w:lang w:val="tr-TR"/>
        </w:rPr>
        <w:t>4</w:t>
      </w:r>
      <w:r w:rsidRPr="0011125B">
        <w:rPr>
          <w:rFonts w:ascii="Times New Roman" w:hAnsi="Times New Roman" w:cs="Times New Roman"/>
          <w:sz w:val="24"/>
          <w:szCs w:val="24"/>
          <w:lang w:val="tr-TR"/>
        </w:rPr>
        <w:t xml:space="preserve"> ürün partisi) </w:t>
      </w:r>
      <w:r w:rsidR="008B4E84" w:rsidRPr="0011125B">
        <w:rPr>
          <w:rFonts w:ascii="Times New Roman" w:hAnsi="Times New Roman" w:cs="Times New Roman"/>
          <w:sz w:val="24"/>
          <w:szCs w:val="24"/>
          <w:lang w:val="tr-TR"/>
        </w:rPr>
        <w:t xml:space="preserve"> olarak gerçekleşmiştir.</w:t>
      </w:r>
      <w:r w:rsidR="00F74792">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 xml:space="preserve">En fazla test ve/veya muayene sırasıyla </w:t>
      </w:r>
      <w:r w:rsidR="007C390D">
        <w:rPr>
          <w:rFonts w:ascii="Times New Roman" w:hAnsi="Times New Roman" w:cs="Times New Roman"/>
          <w:sz w:val="24"/>
          <w:szCs w:val="24"/>
          <w:lang w:val="tr-TR"/>
        </w:rPr>
        <w:t xml:space="preserve">yem, kırtasiye, asansör, oyuncaklar ve elektrikli </w:t>
      </w:r>
      <w:proofErr w:type="gramStart"/>
      <w:r w:rsidR="007C390D">
        <w:rPr>
          <w:rFonts w:ascii="Times New Roman" w:hAnsi="Times New Roman" w:cs="Times New Roman"/>
          <w:sz w:val="24"/>
          <w:szCs w:val="24"/>
          <w:lang w:val="tr-TR"/>
        </w:rPr>
        <w:t>ekipmanlar</w:t>
      </w:r>
      <w:proofErr w:type="gramEnd"/>
      <w:r w:rsidR="007B076A" w:rsidRPr="007B076A">
        <w:rPr>
          <w:rFonts w:ascii="Times New Roman" w:hAnsi="Times New Roman" w:cs="Times New Roman"/>
          <w:sz w:val="24"/>
          <w:szCs w:val="24"/>
          <w:lang w:val="tr-TR"/>
        </w:rPr>
        <w:t xml:space="preserve"> ürün gruplarında yapılmıştır.</w:t>
      </w:r>
    </w:p>
    <w:p w:rsidR="007B076A" w:rsidRPr="007B076A" w:rsidRDefault="007B076A" w:rsidP="0011125B">
      <w:pPr>
        <w:spacing w:after="0" w:line="240" w:lineRule="auto"/>
        <w:jc w:val="both"/>
        <w:rPr>
          <w:rFonts w:ascii="Times New Roman" w:hAnsi="Times New Roman" w:cs="Times New Roman"/>
          <w:sz w:val="24"/>
          <w:szCs w:val="24"/>
          <w:lang w:val="tr-TR"/>
        </w:rPr>
      </w:pPr>
    </w:p>
    <w:p w:rsidR="007301D1" w:rsidRDefault="00431707"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2021</w:t>
      </w:r>
      <w:r w:rsidR="00A536A2" w:rsidRPr="0011125B">
        <w:rPr>
          <w:rFonts w:ascii="Times New Roman" w:hAnsi="Times New Roman" w:cs="Times New Roman"/>
          <w:sz w:val="24"/>
          <w:szCs w:val="24"/>
          <w:lang w:val="tr-TR"/>
        </w:rPr>
        <w:t xml:space="preserve"> yılı </w:t>
      </w:r>
      <w:r>
        <w:rPr>
          <w:rFonts w:ascii="Times New Roman" w:hAnsi="Times New Roman" w:cs="Times New Roman"/>
          <w:sz w:val="24"/>
          <w:szCs w:val="24"/>
          <w:lang w:val="tr-TR"/>
        </w:rPr>
        <w:t>birinci</w:t>
      </w:r>
      <w:r w:rsidR="003132AE">
        <w:rPr>
          <w:rFonts w:ascii="Times New Roman" w:hAnsi="Times New Roman" w:cs="Times New Roman"/>
          <w:sz w:val="24"/>
          <w:szCs w:val="24"/>
          <w:lang w:val="tr-TR"/>
        </w:rPr>
        <w:t xml:space="preserve"> üç</w:t>
      </w:r>
      <w:r w:rsidR="00A536A2" w:rsidRPr="0011125B">
        <w:rPr>
          <w:rFonts w:ascii="Times New Roman" w:hAnsi="Times New Roman" w:cs="Times New Roman"/>
          <w:sz w:val="24"/>
          <w:szCs w:val="24"/>
          <w:lang w:val="tr-TR"/>
        </w:rPr>
        <w:t xml:space="preserve"> ayında</w:t>
      </w:r>
      <w:r w:rsidR="009007D3">
        <w:rPr>
          <w:rFonts w:ascii="Times New Roman" w:hAnsi="Times New Roman" w:cs="Times New Roman"/>
          <w:sz w:val="24"/>
          <w:szCs w:val="24"/>
          <w:lang w:val="tr-TR"/>
        </w:rPr>
        <w:t xml:space="preserve"> </w:t>
      </w:r>
      <w:r w:rsidR="00A536A2" w:rsidRPr="0011125B">
        <w:rPr>
          <w:rFonts w:ascii="Times New Roman" w:hAnsi="Times New Roman" w:cs="Times New Roman"/>
          <w:sz w:val="24"/>
          <w:szCs w:val="24"/>
          <w:lang w:val="tr-TR"/>
        </w:rPr>
        <w:t>t</w:t>
      </w:r>
      <w:r w:rsidR="00BF1548">
        <w:rPr>
          <w:rFonts w:ascii="Times New Roman" w:hAnsi="Times New Roman" w:cs="Times New Roman"/>
          <w:sz w:val="24"/>
          <w:szCs w:val="24"/>
          <w:lang w:val="tr-TR"/>
        </w:rPr>
        <w:t xml:space="preserve">est/muayene yapılan ürünlerden </w:t>
      </w:r>
      <w:r>
        <w:rPr>
          <w:rFonts w:ascii="Times New Roman" w:hAnsi="Times New Roman" w:cs="Times New Roman"/>
          <w:sz w:val="24"/>
          <w:szCs w:val="24"/>
          <w:lang w:val="tr-TR"/>
        </w:rPr>
        <w:t>4</w:t>
      </w:r>
      <w:r w:rsidR="00A536A2"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00A536A2" w:rsidRPr="0011125B">
        <w:rPr>
          <w:rFonts w:ascii="Times New Roman" w:hAnsi="Times New Roman" w:cs="Times New Roman"/>
          <w:sz w:val="24"/>
          <w:szCs w:val="24"/>
          <w:lang w:val="tr-TR"/>
        </w:rPr>
        <w:t xml:space="preserve"> (</w:t>
      </w:r>
      <w:r>
        <w:rPr>
          <w:rFonts w:ascii="Times New Roman" w:hAnsi="Times New Roman" w:cs="Times New Roman"/>
          <w:sz w:val="24"/>
          <w:szCs w:val="24"/>
          <w:lang w:val="tr-TR"/>
        </w:rPr>
        <w:t>27</w:t>
      </w:r>
      <w:r w:rsidR="00A536A2" w:rsidRPr="0011125B">
        <w:rPr>
          <w:rFonts w:ascii="Times New Roman" w:hAnsi="Times New Roman" w:cs="Times New Roman"/>
          <w:sz w:val="24"/>
          <w:szCs w:val="24"/>
          <w:lang w:val="tr-TR"/>
        </w:rPr>
        <w:t xml:space="preserve"> ürün partisi)</w:t>
      </w:r>
      <w:r w:rsidR="007F0B87">
        <w:rPr>
          <w:rFonts w:ascii="Times New Roman" w:hAnsi="Times New Roman" w:cs="Times New Roman"/>
          <w:sz w:val="24"/>
          <w:szCs w:val="24"/>
          <w:lang w:val="tr-TR"/>
        </w:rPr>
        <w:t xml:space="preserve"> </w:t>
      </w:r>
      <w:bookmarkStart w:id="0" w:name="_GoBack"/>
      <w:bookmarkEnd w:id="0"/>
      <w:r w:rsidR="00A14089">
        <w:rPr>
          <w:rFonts w:ascii="Times New Roman" w:hAnsi="Times New Roman" w:cs="Times New Roman"/>
          <w:sz w:val="24"/>
          <w:szCs w:val="24"/>
          <w:lang w:val="tr-TR"/>
        </w:rPr>
        <w:t xml:space="preserve">yaklaşık </w:t>
      </w:r>
      <w:r w:rsidR="002C76BA" w:rsidRPr="0011125B">
        <w:rPr>
          <w:rFonts w:ascii="Times New Roman" w:hAnsi="Times New Roman" w:cs="Times New Roman"/>
          <w:sz w:val="24"/>
          <w:szCs w:val="24"/>
          <w:lang w:val="tr-TR"/>
        </w:rPr>
        <w:t>%</w:t>
      </w:r>
      <w:r>
        <w:rPr>
          <w:rFonts w:ascii="Times New Roman" w:hAnsi="Times New Roman" w:cs="Times New Roman"/>
          <w:sz w:val="24"/>
          <w:szCs w:val="24"/>
          <w:lang w:val="tr-TR"/>
        </w:rPr>
        <w:t>15’inin</w:t>
      </w:r>
      <w:r w:rsidR="002C76BA" w:rsidRPr="0011125B">
        <w:rPr>
          <w:rFonts w:ascii="Times New Roman" w:hAnsi="Times New Roman" w:cs="Times New Roman"/>
          <w:sz w:val="24"/>
          <w:szCs w:val="24"/>
          <w:lang w:val="tr-TR"/>
        </w:rPr>
        <w:t xml:space="preserve"> test/muayene sonucunda tespit edil</w:t>
      </w:r>
      <w:r w:rsidR="00A536A2" w:rsidRPr="0011125B">
        <w:rPr>
          <w:rFonts w:ascii="Times New Roman" w:hAnsi="Times New Roman" w:cs="Times New Roman"/>
          <w:sz w:val="24"/>
          <w:szCs w:val="24"/>
          <w:lang w:val="tr-TR"/>
        </w:rPr>
        <w:t xml:space="preserve">diğini göstermektedir. </w:t>
      </w:r>
    </w:p>
    <w:p w:rsidR="00197CA3" w:rsidRDefault="00197CA3" w:rsidP="0011125B">
      <w:pPr>
        <w:spacing w:after="0" w:line="240" w:lineRule="auto"/>
        <w:jc w:val="both"/>
        <w:rPr>
          <w:noProof/>
          <w:lang w:val="tr-TR" w:eastAsia="tr-TR"/>
        </w:rPr>
      </w:pPr>
    </w:p>
    <w:p w:rsidR="008D65F0" w:rsidRDefault="008D65F0" w:rsidP="0011125B">
      <w:pPr>
        <w:spacing w:after="0" w:line="240" w:lineRule="auto"/>
        <w:jc w:val="both"/>
        <w:rPr>
          <w:noProof/>
          <w:lang w:val="tr-TR" w:eastAsia="tr-TR"/>
        </w:rPr>
      </w:pPr>
    </w:p>
    <w:p w:rsidR="00955982" w:rsidRDefault="00955982" w:rsidP="0011125B">
      <w:pPr>
        <w:spacing w:after="0" w:line="240" w:lineRule="auto"/>
        <w:jc w:val="both"/>
        <w:rPr>
          <w:rFonts w:ascii="Times New Roman" w:hAnsi="Times New Roman" w:cs="Times New Roman"/>
          <w:noProof/>
          <w:sz w:val="24"/>
          <w:szCs w:val="24"/>
          <w:lang w:val="tr-TR" w:eastAsia="tr-TR"/>
        </w:rPr>
      </w:pPr>
      <w:r>
        <w:rPr>
          <w:noProof/>
          <w:lang w:val="tr-TR" w:eastAsia="tr-TR"/>
        </w:rPr>
        <w:drawing>
          <wp:inline distT="0" distB="0" distL="0" distR="0">
            <wp:extent cx="5668645" cy="3317630"/>
            <wp:effectExtent l="19050" t="0" r="27305"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5982" w:rsidRDefault="00955982" w:rsidP="0011125B">
      <w:pPr>
        <w:spacing w:after="0" w:line="240" w:lineRule="auto"/>
        <w:jc w:val="both"/>
        <w:rPr>
          <w:rFonts w:ascii="Times New Roman" w:hAnsi="Times New Roman" w:cs="Times New Roman"/>
          <w:noProof/>
          <w:sz w:val="24"/>
          <w:szCs w:val="24"/>
          <w:lang w:val="tr-TR" w:eastAsia="tr-TR"/>
        </w:rPr>
      </w:pPr>
    </w:p>
    <w:p w:rsidR="00C927F7" w:rsidRPr="0011125B" w:rsidRDefault="008B7998"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r>
        <w:rPr>
          <w:rFonts w:ascii="Times New Roman" w:hAnsi="Times New Roman" w:cs="Times New Roman"/>
          <w:sz w:val="24"/>
          <w:szCs w:val="24"/>
          <w:lang w:val="tr-TR"/>
        </w:rPr>
        <w:lastRenderedPageBreak/>
        <w:t xml:space="preserve"> </w:t>
      </w: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t xml:space="preserve">Söz konusu dönemde </w:t>
      </w:r>
      <w:r w:rsidR="00431707">
        <w:rPr>
          <w:rFonts w:ascii="Times New Roman" w:hAnsi="Times New Roman" w:cs="Times New Roman"/>
          <w:sz w:val="24"/>
          <w:szCs w:val="24"/>
          <w:lang w:val="tr-TR"/>
        </w:rPr>
        <w:t>1.610</w:t>
      </w:r>
      <w:r w:rsidR="009C758B">
        <w:rPr>
          <w:rFonts w:ascii="Times New Roman" w:hAnsi="Times New Roman" w:cs="Times New Roman"/>
          <w:sz w:val="24"/>
          <w:szCs w:val="24"/>
          <w:lang w:val="tr-TR"/>
        </w:rPr>
        <w:t xml:space="preserve"> ürün partisinin</w:t>
      </w:r>
      <w:r w:rsidRPr="0011125B">
        <w:rPr>
          <w:rFonts w:ascii="Times New Roman" w:hAnsi="Times New Roman" w:cs="Times New Roman"/>
          <w:sz w:val="24"/>
          <w:szCs w:val="24"/>
          <w:lang w:val="tr-TR"/>
        </w:rPr>
        <w:t xml:space="preserve"> uyguns</w:t>
      </w:r>
      <w:r w:rsidR="0036575F">
        <w:rPr>
          <w:rFonts w:ascii="Times New Roman" w:hAnsi="Times New Roman" w:cs="Times New Roman"/>
          <w:sz w:val="24"/>
          <w:szCs w:val="24"/>
          <w:lang w:val="tr-TR"/>
        </w:rPr>
        <w:t xml:space="preserve">uz olduğu tespit edilmiştir. </w:t>
      </w:r>
      <w:r w:rsidR="00431707">
        <w:rPr>
          <w:rFonts w:ascii="Times New Roman" w:hAnsi="Times New Roman" w:cs="Times New Roman"/>
          <w:sz w:val="24"/>
          <w:szCs w:val="24"/>
          <w:lang w:val="tr-TR"/>
        </w:rPr>
        <w:t xml:space="preserve">424’üne </w:t>
      </w:r>
      <w:r w:rsidR="00431707">
        <w:rPr>
          <w:rFonts w:ascii="Times New Roman" w:hAnsi="Times New Roman" w:cs="Times New Roman"/>
          <w:sz w:val="24"/>
          <w:szCs w:val="24"/>
        </w:rPr>
        <w:t xml:space="preserve">3.718.113 </w:t>
      </w:r>
      <w:r w:rsidR="00431707" w:rsidRPr="0011125B">
        <w:rPr>
          <w:rFonts w:ascii="Times New Roman" w:hAnsi="Times New Roman" w:cs="Times New Roman"/>
          <w:sz w:val="24"/>
          <w:szCs w:val="24"/>
        </w:rPr>
        <w:t xml:space="preserve">TL </w:t>
      </w:r>
      <w:r w:rsidRPr="0011125B">
        <w:rPr>
          <w:rFonts w:ascii="Times New Roman" w:hAnsi="Times New Roman" w:cs="Times New Roman"/>
          <w:sz w:val="24"/>
          <w:szCs w:val="24"/>
          <w:lang w:val="tr-TR"/>
        </w:rPr>
        <w:t xml:space="preserve">tutarında idari para cezası uygulanmıştır. Bununla birlikte, güvensiz olduğu tespit edilen </w:t>
      </w:r>
      <w:r w:rsidR="00431707">
        <w:rPr>
          <w:rFonts w:ascii="Times New Roman" w:hAnsi="Times New Roman" w:cs="Times New Roman"/>
          <w:sz w:val="24"/>
          <w:szCs w:val="24"/>
        </w:rPr>
        <w:t xml:space="preserve">27 </w:t>
      </w:r>
      <w:proofErr w:type="spellStart"/>
      <w:r w:rsidR="00431707">
        <w:rPr>
          <w:rFonts w:ascii="Times New Roman" w:hAnsi="Times New Roman" w:cs="Times New Roman"/>
          <w:sz w:val="24"/>
          <w:szCs w:val="24"/>
        </w:rPr>
        <w:t>ürün</w:t>
      </w:r>
      <w:proofErr w:type="spellEnd"/>
      <w:r w:rsidR="009007D3">
        <w:rPr>
          <w:rFonts w:ascii="Times New Roman" w:hAnsi="Times New Roman" w:cs="Times New Roman"/>
          <w:sz w:val="24"/>
          <w:szCs w:val="24"/>
        </w:rPr>
        <w:t xml:space="preserve"> </w:t>
      </w:r>
      <w:proofErr w:type="spellStart"/>
      <w:r w:rsidR="00431707">
        <w:rPr>
          <w:rFonts w:ascii="Times New Roman" w:hAnsi="Times New Roman" w:cs="Times New Roman"/>
          <w:sz w:val="24"/>
          <w:szCs w:val="24"/>
        </w:rPr>
        <w:t>partisinin</w:t>
      </w:r>
      <w:proofErr w:type="spellEnd"/>
      <w:r w:rsidR="00431707">
        <w:rPr>
          <w:rFonts w:ascii="Times New Roman" w:hAnsi="Times New Roman" w:cs="Times New Roman"/>
          <w:sz w:val="24"/>
          <w:szCs w:val="24"/>
        </w:rPr>
        <w:t xml:space="preserve"> 10’una 641.732 </w:t>
      </w:r>
      <w:r w:rsidR="00431707" w:rsidRPr="0011125B">
        <w:rPr>
          <w:rFonts w:ascii="Times New Roman" w:hAnsi="Times New Roman" w:cs="Times New Roman"/>
          <w:sz w:val="24"/>
          <w:szCs w:val="24"/>
        </w:rPr>
        <w:t xml:space="preserve">TL </w:t>
      </w:r>
      <w:r w:rsidRPr="0011125B">
        <w:rPr>
          <w:rFonts w:ascii="Times New Roman" w:hAnsi="Times New Roman" w:cs="Times New Roman"/>
          <w:sz w:val="24"/>
          <w:szCs w:val="24"/>
          <w:lang w:val="tr-TR"/>
        </w:rPr>
        <w:t xml:space="preserve">tutarında idari para cezası uygulanmıştır. </w:t>
      </w:r>
      <w:r w:rsidR="00991A94">
        <w:rPr>
          <w:rFonts w:ascii="Times New Roman" w:hAnsi="Times New Roman" w:cs="Times New Roman"/>
          <w:sz w:val="24"/>
          <w:szCs w:val="24"/>
          <w:lang w:val="tr-TR"/>
        </w:rPr>
        <w:t>Bununla birlikte, u</w:t>
      </w:r>
      <w:r w:rsidR="00991A94" w:rsidRPr="00991A94">
        <w:rPr>
          <w:rFonts w:ascii="Times New Roman" w:hAnsi="Times New Roman" w:cs="Times New Roman"/>
          <w:sz w:val="24"/>
          <w:szCs w:val="24"/>
          <w:lang w:val="tr-TR"/>
        </w:rPr>
        <w:t>ygunsuz</w:t>
      </w:r>
      <w:r w:rsidR="00991A94">
        <w:rPr>
          <w:rFonts w:ascii="Times New Roman" w:hAnsi="Times New Roman" w:cs="Times New Roman"/>
          <w:sz w:val="24"/>
          <w:szCs w:val="24"/>
          <w:lang w:val="tr-TR"/>
        </w:rPr>
        <w:t xml:space="preserve"> ve güvensiz</w:t>
      </w:r>
      <w:r w:rsidR="00991A94" w:rsidRPr="00991A94">
        <w:rPr>
          <w:rFonts w:ascii="Times New Roman" w:hAnsi="Times New Roman" w:cs="Times New Roman"/>
          <w:sz w:val="24"/>
          <w:szCs w:val="24"/>
          <w:lang w:val="tr-TR"/>
        </w:rPr>
        <w:t xml:space="preserve"> bulunan ürünlere ilişkin idari işlemler uzun sürdüğünden</w:t>
      </w:r>
      <w:r w:rsidR="00991A94">
        <w:rPr>
          <w:rFonts w:ascii="Times New Roman" w:hAnsi="Times New Roman" w:cs="Times New Roman"/>
          <w:sz w:val="24"/>
          <w:szCs w:val="24"/>
          <w:lang w:val="tr-TR"/>
        </w:rPr>
        <w:t xml:space="preserve"> bazı ürün gruplarında</w:t>
      </w:r>
      <w:r w:rsidR="00991A94" w:rsidRPr="00991A94">
        <w:rPr>
          <w:rFonts w:ascii="Times New Roman" w:hAnsi="Times New Roman" w:cs="Times New Roman"/>
          <w:sz w:val="24"/>
          <w:szCs w:val="24"/>
          <w:lang w:val="tr-TR"/>
        </w:rPr>
        <w:t xml:space="preserve"> idari yaptırımlara</w:t>
      </w:r>
      <w:r w:rsidR="00991A94">
        <w:rPr>
          <w:rFonts w:ascii="Times New Roman" w:hAnsi="Times New Roman" w:cs="Times New Roman"/>
          <w:sz w:val="24"/>
          <w:szCs w:val="24"/>
          <w:lang w:val="tr-TR"/>
        </w:rPr>
        <w:t xml:space="preserve"> ve para cezalarına</w:t>
      </w:r>
      <w:r w:rsidR="00991A94" w:rsidRPr="00991A94">
        <w:rPr>
          <w:rFonts w:ascii="Times New Roman" w:hAnsi="Times New Roman" w:cs="Times New Roman"/>
          <w:sz w:val="24"/>
          <w:szCs w:val="24"/>
          <w:lang w:val="tr-TR"/>
        </w:rPr>
        <w:t xml:space="preserve"> ilişkin işlemler tamamlan</w:t>
      </w:r>
      <w:r w:rsidR="006B09BD">
        <w:rPr>
          <w:rFonts w:ascii="Times New Roman" w:hAnsi="Times New Roman" w:cs="Times New Roman"/>
          <w:sz w:val="24"/>
          <w:szCs w:val="24"/>
          <w:lang w:val="tr-TR"/>
        </w:rPr>
        <w:t>a</w:t>
      </w:r>
      <w:r w:rsidR="00991A94" w:rsidRPr="00991A94">
        <w:rPr>
          <w:rFonts w:ascii="Times New Roman" w:hAnsi="Times New Roman" w:cs="Times New Roman"/>
          <w:sz w:val="24"/>
          <w:szCs w:val="24"/>
          <w:lang w:val="tr-TR"/>
        </w:rPr>
        <w:t>mamıştır.</w:t>
      </w:r>
      <w:r w:rsidR="00991A94">
        <w:rPr>
          <w:rFonts w:ascii="Times New Roman" w:hAnsi="Times New Roman" w:cs="Times New Roman"/>
          <w:sz w:val="24"/>
          <w:szCs w:val="24"/>
          <w:lang w:val="tr-TR"/>
        </w:rPr>
        <w:t xml:space="preserve"> Söz konusu işlemlerin tamamlanmasını müteakip idari yaptırım ve para cezaları hakkında Yıllık PGD Raporu’nda raporlama yapılabil</w:t>
      </w:r>
      <w:r w:rsidR="00A14089">
        <w:rPr>
          <w:rFonts w:ascii="Times New Roman" w:hAnsi="Times New Roman" w:cs="Times New Roman"/>
          <w:sz w:val="24"/>
          <w:szCs w:val="24"/>
          <w:lang w:val="tr-TR"/>
        </w:rPr>
        <w:t>mektedir.</w:t>
      </w: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Pr="00A14089" w:rsidRDefault="00A14089" w:rsidP="00A14089">
      <w:pPr>
        <w:pStyle w:val="ListeParagraf"/>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C13CBC" w:rsidRDefault="00C13CBC" w:rsidP="0011125B">
      <w:pPr>
        <w:spacing w:after="0" w:line="240" w:lineRule="auto"/>
        <w:jc w:val="both"/>
        <w:rPr>
          <w:noProof/>
          <w:lang w:val="tr-TR" w:eastAsia="tr-TR"/>
        </w:rPr>
      </w:pPr>
    </w:p>
    <w:p w:rsidR="00C13CBC" w:rsidRDefault="00C13CBC" w:rsidP="0011125B">
      <w:pPr>
        <w:spacing w:after="0" w:line="240" w:lineRule="auto"/>
        <w:jc w:val="both"/>
        <w:rPr>
          <w:noProof/>
          <w:lang w:val="tr-TR" w:eastAsia="tr-TR"/>
        </w:rPr>
      </w:pPr>
    </w:p>
    <w:p w:rsidR="00C13CBC" w:rsidRDefault="00955982" w:rsidP="0011125B">
      <w:pPr>
        <w:spacing w:after="0" w:line="240" w:lineRule="auto"/>
        <w:jc w:val="both"/>
        <w:rPr>
          <w:rFonts w:ascii="Times New Roman" w:hAnsi="Times New Roman" w:cs="Times New Roman"/>
          <w:noProof/>
          <w:sz w:val="24"/>
          <w:szCs w:val="24"/>
          <w:lang w:val="tr-TR" w:eastAsia="tr-TR"/>
        </w:rPr>
      </w:pPr>
      <w:r>
        <w:rPr>
          <w:noProof/>
          <w:lang w:val="tr-TR" w:eastAsia="tr-TR"/>
        </w:rPr>
        <w:drawing>
          <wp:inline distT="0" distB="0" distL="0" distR="0">
            <wp:extent cx="5623560" cy="4792980"/>
            <wp:effectExtent l="0" t="0" r="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982" w:rsidRDefault="00955982" w:rsidP="0011125B">
      <w:pPr>
        <w:spacing w:after="0" w:line="240" w:lineRule="auto"/>
        <w:jc w:val="both"/>
        <w:rPr>
          <w:rFonts w:ascii="Times New Roman" w:hAnsi="Times New Roman" w:cs="Times New Roman"/>
          <w:noProof/>
          <w:sz w:val="24"/>
          <w:szCs w:val="24"/>
          <w:lang w:val="tr-TR" w:eastAsia="tr-TR"/>
        </w:rPr>
      </w:pPr>
    </w:p>
    <w:p w:rsidR="00431707" w:rsidRDefault="00431707" w:rsidP="00431707">
      <w:pPr>
        <w:spacing w:after="0" w:line="240" w:lineRule="auto"/>
        <w:jc w:val="both"/>
        <w:rPr>
          <w:rFonts w:ascii="Times New Roman" w:hAnsi="Times New Roman" w:cs="Times New Roman"/>
          <w:color w:val="000000" w:themeColor="text1"/>
          <w:sz w:val="24"/>
          <w:szCs w:val="24"/>
        </w:rPr>
      </w:pPr>
      <w:proofErr w:type="spellStart"/>
      <w:r w:rsidRPr="008F1C1E">
        <w:rPr>
          <w:rFonts w:ascii="Times New Roman" w:hAnsi="Times New Roman" w:cs="Times New Roman"/>
          <w:color w:val="000000" w:themeColor="text1"/>
          <w:sz w:val="24"/>
          <w:szCs w:val="24"/>
        </w:rPr>
        <w:t>Ürün</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grubu</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bazında</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bir</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değerlendirme</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yapıldığında</w:t>
      </w:r>
      <w:proofErr w:type="spellEnd"/>
      <w:r w:rsidRPr="008F1C1E">
        <w:rPr>
          <w:rFonts w:ascii="Times New Roman" w:hAnsi="Times New Roman" w:cs="Times New Roman"/>
          <w:color w:val="000000" w:themeColor="text1"/>
          <w:sz w:val="24"/>
          <w:szCs w:val="24"/>
        </w:rPr>
        <w:t xml:space="preserve">, </w:t>
      </w:r>
      <w:proofErr w:type="spellStart"/>
      <w:r w:rsidR="000D4C79">
        <w:rPr>
          <w:rFonts w:ascii="Times New Roman" w:hAnsi="Times New Roman" w:cs="Times New Roman"/>
          <w:color w:val="000000" w:themeColor="text1"/>
          <w:sz w:val="24"/>
          <w:szCs w:val="24"/>
        </w:rPr>
        <w:t>d</w:t>
      </w:r>
      <w:r w:rsidRPr="008F1C1E">
        <w:rPr>
          <w:rFonts w:ascii="Times New Roman" w:hAnsi="Times New Roman" w:cs="Times New Roman"/>
          <w:color w:val="000000" w:themeColor="text1"/>
          <w:sz w:val="24"/>
          <w:szCs w:val="24"/>
        </w:rPr>
        <w:t>enetlenen</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ürünlerde</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uygunsuz</w:t>
      </w:r>
      <w:r>
        <w:rPr>
          <w:rFonts w:ascii="Times New Roman" w:hAnsi="Times New Roman" w:cs="Times New Roman"/>
          <w:color w:val="000000" w:themeColor="text1"/>
          <w:sz w:val="24"/>
          <w:szCs w:val="24"/>
        </w:rPr>
        <w:t>luk</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sayısının</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en</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yüksek</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olduğu</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ürün</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gruplarının</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sırasıyla</w:t>
      </w:r>
      <w:proofErr w:type="spellEnd"/>
      <w:r w:rsidR="000D4C7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enerji</w:t>
      </w:r>
      <w:proofErr w:type="spellEnd"/>
      <w:r w:rsidR="000D4C7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verimliliği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asansörler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elektrikli</w:t>
      </w:r>
      <w:proofErr w:type="spellEnd"/>
      <w:r w:rsidR="000D4C7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ekipmanlar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makineler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yem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biyosidal</w:t>
      </w:r>
      <w:proofErr w:type="spellEnd"/>
      <w:r w:rsidR="000D4C7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ürünler</w:t>
      </w:r>
      <w:proofErr w:type="spellEnd"/>
      <w:r>
        <w:rPr>
          <w:rFonts w:ascii="Times New Roman" w:hAnsi="Times New Roman" w:cs="Times New Roman"/>
          <w:color w:val="000000" w:themeColor="text1"/>
          <w:sz w:val="24"/>
          <w:szCs w:val="24"/>
        </w:rPr>
        <w:t xml:space="preserve"> (tip 1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tip 19 </w:t>
      </w:r>
      <w:proofErr w:type="spellStart"/>
      <w:r>
        <w:rPr>
          <w:rFonts w:ascii="Times New Roman" w:hAnsi="Times New Roman" w:cs="Times New Roman"/>
          <w:color w:val="000000" w:themeColor="text1"/>
          <w:sz w:val="24"/>
          <w:szCs w:val="24"/>
        </w:rPr>
        <w:t>hariç</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biyosidal</w:t>
      </w:r>
      <w:proofErr w:type="spellEnd"/>
      <w:r w:rsidR="000D4C7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ürünler</w:t>
      </w:r>
      <w:proofErr w:type="spellEnd"/>
      <w:r>
        <w:rPr>
          <w:rFonts w:ascii="Times New Roman" w:hAnsi="Times New Roman" w:cs="Times New Roman"/>
          <w:color w:val="000000" w:themeColor="text1"/>
          <w:sz w:val="24"/>
          <w:szCs w:val="24"/>
        </w:rPr>
        <w:t xml:space="preserve"> (tip 1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tip 19), </w:t>
      </w:r>
      <w:proofErr w:type="spellStart"/>
      <w:r>
        <w:rPr>
          <w:rFonts w:ascii="Times New Roman" w:hAnsi="Times New Roman" w:cs="Times New Roman"/>
          <w:color w:val="000000" w:themeColor="text1"/>
          <w:sz w:val="24"/>
          <w:szCs w:val="24"/>
        </w:rPr>
        <w:t>otomotiv</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basınçlı</w:t>
      </w:r>
      <w:proofErr w:type="spellEnd"/>
      <w:r w:rsidR="000D4C7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ekipmanlar</w:t>
      </w:r>
      <w:proofErr w:type="spellEnd"/>
      <w:r w:rsidR="000D4C7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sidR="000D4C7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diğer</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ürün</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grupları</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olduğu</w:t>
      </w:r>
      <w:proofErr w:type="spellEnd"/>
      <w:r w:rsidR="000D4C79">
        <w:rPr>
          <w:rFonts w:ascii="Times New Roman" w:hAnsi="Times New Roman" w:cs="Times New Roman"/>
          <w:color w:val="000000" w:themeColor="text1"/>
          <w:sz w:val="24"/>
          <w:szCs w:val="24"/>
        </w:rPr>
        <w:t xml:space="preserve"> </w:t>
      </w:r>
      <w:proofErr w:type="spellStart"/>
      <w:r w:rsidRPr="008F1C1E">
        <w:rPr>
          <w:rFonts w:ascii="Times New Roman" w:hAnsi="Times New Roman" w:cs="Times New Roman"/>
          <w:color w:val="000000" w:themeColor="text1"/>
          <w:sz w:val="24"/>
          <w:szCs w:val="24"/>
        </w:rPr>
        <w:t>görülmektedir</w:t>
      </w:r>
      <w:proofErr w:type="spellEnd"/>
      <w:r w:rsidRPr="008F1C1E">
        <w:rPr>
          <w:rFonts w:ascii="Times New Roman" w:hAnsi="Times New Roman" w:cs="Times New Roman"/>
          <w:color w:val="000000" w:themeColor="text1"/>
          <w:sz w:val="24"/>
          <w:szCs w:val="24"/>
        </w:rPr>
        <w:t xml:space="preserve">. </w:t>
      </w: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Bununla birlikte, denetimlerin risk odaklı yürütülmesi ve güvensiz ürünlere hızlı bir şekilde ulaşılabilmesi bakımından şikâyet/ihbarlar son derece önemli veri kaynakları</w:t>
      </w:r>
      <w:r w:rsidR="00C5347A">
        <w:rPr>
          <w:rFonts w:ascii="Times New Roman" w:hAnsi="Times New Roman" w:cs="Times New Roman"/>
          <w:color w:val="000000" w:themeColor="text1"/>
          <w:sz w:val="24"/>
          <w:szCs w:val="24"/>
          <w:lang w:val="tr-TR"/>
        </w:rPr>
        <w:t xml:space="preserve"> olmasına rağmen ilgili dönemde herhangi bir </w:t>
      </w:r>
      <w:r w:rsidR="008B7998">
        <w:rPr>
          <w:rFonts w:ascii="Times New Roman" w:hAnsi="Times New Roman" w:cs="Times New Roman"/>
          <w:color w:val="000000" w:themeColor="text1"/>
          <w:sz w:val="24"/>
          <w:szCs w:val="24"/>
          <w:lang w:val="tr-TR"/>
        </w:rPr>
        <w:t>şikâyet</w:t>
      </w:r>
      <w:r w:rsidR="00C5347A">
        <w:rPr>
          <w:rFonts w:ascii="Times New Roman" w:hAnsi="Times New Roman" w:cs="Times New Roman"/>
          <w:color w:val="000000" w:themeColor="text1"/>
          <w:sz w:val="24"/>
          <w:szCs w:val="24"/>
          <w:lang w:val="tr-TR"/>
        </w:rPr>
        <w:t>/ihbar verisi temin edilememiştir.</w:t>
      </w:r>
    </w:p>
    <w:p w:rsidR="00C31BE9" w:rsidRDefault="00C31BE9" w:rsidP="00C31BE9">
      <w:pPr>
        <w:spacing w:after="0" w:line="240" w:lineRule="auto"/>
        <w:jc w:val="both"/>
        <w:rPr>
          <w:rFonts w:ascii="Times New Roman" w:hAnsi="Times New Roman" w:cs="Times New Roman"/>
          <w:sz w:val="24"/>
          <w:szCs w:val="24"/>
          <w:lang w:val="tr-TR"/>
        </w:rPr>
      </w:pPr>
    </w:p>
    <w:p w:rsidR="00955982" w:rsidRPr="0011125B" w:rsidRDefault="00955982"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drawing>
          <wp:inline distT="0" distB="0" distL="0" distR="0">
            <wp:extent cx="5760720" cy="3803015"/>
            <wp:effectExtent l="19050" t="0" r="11430" b="6985"/>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0F43FC" w:rsidRDefault="00E34245" w:rsidP="000F43FC">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Denetlenen ithal</w:t>
      </w:r>
      <w:r>
        <w:rPr>
          <w:rFonts w:ascii="Times New Roman" w:hAnsi="Times New Roman" w:cs="Times New Roman"/>
          <w:sz w:val="24"/>
          <w:szCs w:val="24"/>
          <w:lang w:val="tr-TR"/>
        </w:rPr>
        <w:t xml:space="preserve"> ürünler içerisinde uygunsuzluk</w:t>
      </w:r>
      <w:r w:rsidR="008B7998">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002F655A">
        <w:rPr>
          <w:rFonts w:ascii="Times New Roman" w:hAnsi="Times New Roman" w:cs="Times New Roman"/>
          <w:sz w:val="24"/>
          <w:szCs w:val="24"/>
          <w:lang w:val="tr-TR"/>
        </w:rPr>
        <w:t>nın</w:t>
      </w:r>
      <w:r w:rsidRPr="0011125B">
        <w:rPr>
          <w:rFonts w:ascii="Times New Roman" w:hAnsi="Times New Roman" w:cs="Times New Roman"/>
          <w:sz w:val="24"/>
          <w:szCs w:val="24"/>
          <w:lang w:val="tr-TR"/>
        </w:rPr>
        <w:t xml:space="preserve"> en yüksek</w:t>
      </w:r>
      <w:r w:rsidR="002F655A">
        <w:rPr>
          <w:rFonts w:ascii="Times New Roman" w:hAnsi="Times New Roman" w:cs="Times New Roman"/>
          <w:sz w:val="24"/>
          <w:szCs w:val="24"/>
          <w:lang w:val="tr-TR"/>
        </w:rPr>
        <w:t xml:space="preserve"> olduğu</w:t>
      </w:r>
      <w:r w:rsidRPr="0011125B">
        <w:rPr>
          <w:rFonts w:ascii="Times New Roman" w:hAnsi="Times New Roman" w:cs="Times New Roman"/>
          <w:sz w:val="24"/>
          <w:szCs w:val="24"/>
          <w:lang w:val="tr-TR"/>
        </w:rPr>
        <w:t xml:space="preserve"> ürün grupları</w:t>
      </w:r>
      <w:r w:rsidR="0017326B">
        <w:rPr>
          <w:rFonts w:ascii="Times New Roman" w:hAnsi="Times New Roman" w:cs="Times New Roman"/>
          <w:sz w:val="24"/>
          <w:szCs w:val="24"/>
          <w:lang w:val="tr-TR"/>
        </w:rPr>
        <w:t>nın sırasıyla</w:t>
      </w:r>
      <w:r w:rsidR="00C13CBC">
        <w:rPr>
          <w:rFonts w:ascii="Times New Roman" w:hAnsi="Times New Roman" w:cs="Times New Roman"/>
          <w:sz w:val="24"/>
          <w:szCs w:val="24"/>
          <w:lang w:val="tr-TR"/>
        </w:rPr>
        <w:t xml:space="preserve">, makineler, elektrikli </w:t>
      </w:r>
      <w:proofErr w:type="gramStart"/>
      <w:r w:rsidR="00C13CBC">
        <w:rPr>
          <w:rFonts w:ascii="Times New Roman" w:hAnsi="Times New Roman" w:cs="Times New Roman"/>
          <w:sz w:val="24"/>
          <w:szCs w:val="24"/>
          <w:lang w:val="tr-TR"/>
        </w:rPr>
        <w:t>ekipmanlar</w:t>
      </w:r>
      <w:proofErr w:type="gramEnd"/>
      <w:r w:rsidR="00C13CBC">
        <w:rPr>
          <w:rFonts w:ascii="Times New Roman" w:hAnsi="Times New Roman" w:cs="Times New Roman"/>
          <w:sz w:val="24"/>
          <w:szCs w:val="24"/>
          <w:lang w:val="tr-TR"/>
        </w:rPr>
        <w:t xml:space="preserve">, </w:t>
      </w:r>
      <w:r w:rsidR="00431707">
        <w:rPr>
          <w:rFonts w:ascii="Times New Roman" w:hAnsi="Times New Roman" w:cs="Times New Roman"/>
          <w:sz w:val="24"/>
          <w:szCs w:val="24"/>
          <w:lang w:val="tr-TR"/>
        </w:rPr>
        <w:t xml:space="preserve">otomotiv, zorunlu standart düzenlenmemiş alan, asansörler, </w:t>
      </w:r>
      <w:proofErr w:type="spellStart"/>
      <w:r w:rsidR="00431707">
        <w:rPr>
          <w:rFonts w:ascii="Times New Roman" w:hAnsi="Times New Roman" w:cs="Times New Roman"/>
          <w:sz w:val="24"/>
          <w:szCs w:val="24"/>
          <w:lang w:val="tr-TR"/>
        </w:rPr>
        <w:t>piroteknik</w:t>
      </w:r>
      <w:proofErr w:type="spellEnd"/>
      <w:r w:rsidR="00431707">
        <w:rPr>
          <w:rFonts w:ascii="Times New Roman" w:hAnsi="Times New Roman" w:cs="Times New Roman"/>
          <w:sz w:val="24"/>
          <w:szCs w:val="24"/>
          <w:lang w:val="tr-TR"/>
        </w:rPr>
        <w:t xml:space="preserve"> ürünler, pil ve aküler ile</w:t>
      </w:r>
      <w:r w:rsidR="008B7998">
        <w:rPr>
          <w:rFonts w:ascii="Times New Roman" w:hAnsi="Times New Roman" w:cs="Times New Roman"/>
          <w:sz w:val="24"/>
          <w:szCs w:val="24"/>
          <w:lang w:val="tr-TR"/>
        </w:rPr>
        <w:t xml:space="preserve"> </w:t>
      </w:r>
      <w:r w:rsidR="00431707">
        <w:rPr>
          <w:rFonts w:ascii="Times New Roman" w:hAnsi="Times New Roman" w:cs="Times New Roman"/>
          <w:sz w:val="24"/>
          <w:szCs w:val="24"/>
          <w:lang w:val="tr-TR"/>
        </w:rPr>
        <w:t xml:space="preserve">kırtasiye </w:t>
      </w:r>
      <w:r w:rsidR="00C13CBC" w:rsidRPr="008F1C1E">
        <w:rPr>
          <w:rFonts w:ascii="Times New Roman" w:hAnsi="Times New Roman" w:cs="Times New Roman"/>
          <w:color w:val="000000" w:themeColor="text1"/>
          <w:sz w:val="24"/>
          <w:szCs w:val="24"/>
          <w:lang w:val="tr-TR"/>
        </w:rPr>
        <w:t xml:space="preserve">ürün grupları olduğu görülmektedir. </w:t>
      </w:r>
    </w:p>
    <w:p w:rsidR="00F93B9D" w:rsidRDefault="00F93B9D" w:rsidP="000F43FC">
      <w:pPr>
        <w:spacing w:after="0" w:line="240" w:lineRule="auto"/>
        <w:jc w:val="both"/>
        <w:rPr>
          <w:rFonts w:ascii="Times New Roman" w:hAnsi="Times New Roman" w:cs="Times New Roman"/>
          <w:color w:val="000000" w:themeColor="text1"/>
          <w:sz w:val="24"/>
          <w:szCs w:val="24"/>
          <w:lang w:val="tr-TR"/>
        </w:rPr>
      </w:pPr>
    </w:p>
    <w:p w:rsidR="000F43FC" w:rsidRDefault="000F43FC" w:rsidP="000F43FC">
      <w:pPr>
        <w:spacing w:after="0" w:line="240" w:lineRule="auto"/>
        <w:jc w:val="both"/>
        <w:rPr>
          <w:rFonts w:ascii="Times New Roman" w:hAnsi="Times New Roman" w:cs="Times New Roman"/>
          <w:color w:val="000000" w:themeColor="text1"/>
          <w:sz w:val="24"/>
          <w:szCs w:val="24"/>
          <w:lang w:val="tr-TR"/>
        </w:rPr>
      </w:pPr>
    </w:p>
    <w:p w:rsidR="00C13CBC" w:rsidRDefault="00955982" w:rsidP="000F43FC">
      <w:pPr>
        <w:spacing w:after="0" w:line="240" w:lineRule="auto"/>
        <w:jc w:val="both"/>
        <w:rPr>
          <w:noProof/>
          <w:lang w:val="tr-TR" w:eastAsia="tr-TR"/>
        </w:rPr>
      </w:pPr>
      <w:r>
        <w:rPr>
          <w:noProof/>
          <w:lang w:val="tr-TR" w:eastAsia="tr-TR"/>
        </w:rPr>
        <w:drawing>
          <wp:inline distT="0" distB="0" distL="0" distR="0">
            <wp:extent cx="5761990" cy="3669323"/>
            <wp:effectExtent l="19050" t="0" r="10160" b="7327"/>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3B9D" w:rsidRDefault="00F93B9D" w:rsidP="00E34245">
      <w:pPr>
        <w:jc w:val="both"/>
        <w:rPr>
          <w:rFonts w:ascii="Times New Roman" w:hAnsi="Times New Roman" w:cs="Times New Roman"/>
          <w:sz w:val="24"/>
          <w:szCs w:val="24"/>
        </w:rPr>
      </w:pPr>
    </w:p>
    <w:p w:rsidR="00955982" w:rsidRDefault="000F43FC" w:rsidP="00E34245">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431707">
        <w:rPr>
          <w:rFonts w:ascii="Times New Roman" w:hAnsi="Times New Roman" w:cs="Times New Roman"/>
          <w:sz w:val="24"/>
          <w:szCs w:val="24"/>
        </w:rPr>
        <w:t xml:space="preserve">021 </w:t>
      </w:r>
      <w:proofErr w:type="spellStart"/>
      <w:r w:rsidR="00431707" w:rsidRPr="00E34245">
        <w:rPr>
          <w:rFonts w:ascii="Times New Roman" w:hAnsi="Times New Roman" w:cs="Times New Roman"/>
          <w:sz w:val="24"/>
          <w:szCs w:val="24"/>
        </w:rPr>
        <w:t>yılı</w:t>
      </w:r>
      <w:proofErr w:type="spellEnd"/>
      <w:r w:rsidR="00431707">
        <w:rPr>
          <w:rFonts w:ascii="Times New Roman" w:hAnsi="Times New Roman" w:cs="Times New Roman"/>
          <w:sz w:val="24"/>
          <w:szCs w:val="24"/>
        </w:rPr>
        <w:t xml:space="preserve"> ilk </w:t>
      </w:r>
      <w:proofErr w:type="spellStart"/>
      <w:r w:rsidR="00431707">
        <w:rPr>
          <w:rFonts w:ascii="Times New Roman" w:hAnsi="Times New Roman" w:cs="Times New Roman"/>
          <w:sz w:val="24"/>
          <w:szCs w:val="24"/>
        </w:rPr>
        <w:t>üç</w:t>
      </w:r>
      <w:proofErr w:type="spellEnd"/>
      <w:r>
        <w:rPr>
          <w:rFonts w:ascii="Times New Roman" w:hAnsi="Times New Roman" w:cs="Times New Roman"/>
          <w:sz w:val="24"/>
          <w:szCs w:val="24"/>
        </w:rPr>
        <w:t xml:space="preserve"> </w:t>
      </w:r>
      <w:proofErr w:type="spellStart"/>
      <w:r w:rsidR="00431707">
        <w:rPr>
          <w:rFonts w:ascii="Times New Roman" w:hAnsi="Times New Roman" w:cs="Times New Roman"/>
          <w:sz w:val="24"/>
          <w:szCs w:val="24"/>
        </w:rPr>
        <w:t>ayında</w:t>
      </w:r>
      <w:proofErr w:type="spellEnd"/>
      <w:r>
        <w:rPr>
          <w:rFonts w:ascii="Times New Roman" w:hAnsi="Times New Roman" w:cs="Times New Roman"/>
          <w:sz w:val="24"/>
          <w:szCs w:val="24"/>
        </w:rPr>
        <w:t xml:space="preserve"> </w:t>
      </w:r>
      <w:proofErr w:type="spellStart"/>
      <w:r w:rsidR="00431707">
        <w:rPr>
          <w:rFonts w:ascii="Times New Roman" w:hAnsi="Times New Roman" w:cs="Times New Roman"/>
          <w:color w:val="000000" w:themeColor="text1"/>
          <w:sz w:val="24"/>
          <w:szCs w:val="24"/>
        </w:rPr>
        <w:t>elektrikli</w:t>
      </w:r>
      <w:proofErr w:type="spellEnd"/>
      <w:r>
        <w:rPr>
          <w:rFonts w:ascii="Times New Roman" w:hAnsi="Times New Roman" w:cs="Times New Roman"/>
          <w:color w:val="000000" w:themeColor="text1"/>
          <w:sz w:val="24"/>
          <w:szCs w:val="24"/>
        </w:rPr>
        <w:t xml:space="preserve"> </w:t>
      </w:r>
      <w:proofErr w:type="spellStart"/>
      <w:r w:rsidR="00431707">
        <w:rPr>
          <w:rFonts w:ascii="Times New Roman" w:hAnsi="Times New Roman" w:cs="Times New Roman"/>
          <w:color w:val="000000" w:themeColor="text1"/>
          <w:sz w:val="24"/>
          <w:szCs w:val="24"/>
        </w:rPr>
        <w:t>ekipmanlar</w:t>
      </w:r>
      <w:r w:rsidR="00431707">
        <w:rPr>
          <w:rFonts w:ascii="Times New Roman" w:hAnsi="Times New Roman" w:cs="Times New Roman"/>
          <w:sz w:val="24"/>
          <w:szCs w:val="24"/>
        </w:rPr>
        <w:t>da</w:t>
      </w:r>
      <w:proofErr w:type="spellEnd"/>
      <w:r w:rsidR="00431707">
        <w:rPr>
          <w:rFonts w:ascii="Times New Roman" w:hAnsi="Times New Roman" w:cs="Times New Roman"/>
          <w:sz w:val="24"/>
          <w:szCs w:val="24"/>
        </w:rPr>
        <w:t xml:space="preserve"> 7, </w:t>
      </w:r>
      <w:proofErr w:type="spellStart"/>
      <w:r w:rsidR="00431707">
        <w:rPr>
          <w:rFonts w:ascii="Times New Roman" w:hAnsi="Times New Roman" w:cs="Times New Roman"/>
          <w:sz w:val="24"/>
          <w:szCs w:val="24"/>
        </w:rPr>
        <w:t>otomotiv</w:t>
      </w:r>
      <w:proofErr w:type="spellEnd"/>
      <w:r>
        <w:rPr>
          <w:rFonts w:ascii="Times New Roman" w:hAnsi="Times New Roman" w:cs="Times New Roman"/>
          <w:sz w:val="24"/>
          <w:szCs w:val="24"/>
        </w:rPr>
        <w:t xml:space="preserve"> </w:t>
      </w:r>
      <w:proofErr w:type="spellStart"/>
      <w:r w:rsidR="00431707">
        <w:rPr>
          <w:rFonts w:ascii="Times New Roman" w:hAnsi="Times New Roman" w:cs="Times New Roman"/>
          <w:sz w:val="24"/>
          <w:szCs w:val="24"/>
        </w:rPr>
        <w:t>ürünlerinde</w:t>
      </w:r>
      <w:proofErr w:type="spellEnd"/>
      <w:r w:rsidR="00431707">
        <w:rPr>
          <w:rFonts w:ascii="Times New Roman" w:hAnsi="Times New Roman" w:cs="Times New Roman"/>
          <w:sz w:val="24"/>
          <w:szCs w:val="24"/>
        </w:rPr>
        <w:t xml:space="preserve"> 7, </w:t>
      </w:r>
      <w:proofErr w:type="spellStart"/>
      <w:r w:rsidR="00431707">
        <w:rPr>
          <w:rFonts w:ascii="Times New Roman" w:hAnsi="Times New Roman" w:cs="Times New Roman"/>
          <w:sz w:val="24"/>
          <w:szCs w:val="24"/>
        </w:rPr>
        <w:t>gaz</w:t>
      </w:r>
      <w:proofErr w:type="spellEnd"/>
      <w:r>
        <w:rPr>
          <w:rFonts w:ascii="Times New Roman" w:hAnsi="Times New Roman" w:cs="Times New Roman"/>
          <w:sz w:val="24"/>
          <w:szCs w:val="24"/>
        </w:rPr>
        <w:t xml:space="preserve"> </w:t>
      </w:r>
      <w:proofErr w:type="spellStart"/>
      <w:r w:rsidR="00431707">
        <w:rPr>
          <w:rFonts w:ascii="Times New Roman" w:hAnsi="Times New Roman" w:cs="Times New Roman"/>
          <w:sz w:val="24"/>
          <w:szCs w:val="24"/>
        </w:rPr>
        <w:t>yakan</w:t>
      </w:r>
      <w:proofErr w:type="spellEnd"/>
      <w:r>
        <w:rPr>
          <w:rFonts w:ascii="Times New Roman" w:hAnsi="Times New Roman" w:cs="Times New Roman"/>
          <w:sz w:val="24"/>
          <w:szCs w:val="24"/>
        </w:rPr>
        <w:t xml:space="preserve"> </w:t>
      </w:r>
      <w:proofErr w:type="spellStart"/>
      <w:r w:rsidR="00431707">
        <w:rPr>
          <w:rFonts w:ascii="Times New Roman" w:hAnsi="Times New Roman" w:cs="Times New Roman"/>
          <w:sz w:val="24"/>
          <w:szCs w:val="24"/>
        </w:rPr>
        <w:t>cihazlarda</w:t>
      </w:r>
      <w:proofErr w:type="spellEnd"/>
      <w:r w:rsidR="00431707">
        <w:rPr>
          <w:rFonts w:ascii="Times New Roman" w:hAnsi="Times New Roman" w:cs="Times New Roman"/>
          <w:sz w:val="24"/>
          <w:szCs w:val="24"/>
        </w:rPr>
        <w:t xml:space="preserve"> 5, </w:t>
      </w:r>
      <w:proofErr w:type="spellStart"/>
      <w:r w:rsidR="00431707">
        <w:rPr>
          <w:rFonts w:ascii="Times New Roman" w:hAnsi="Times New Roman" w:cs="Times New Roman"/>
          <w:color w:val="000000" w:themeColor="text1"/>
          <w:sz w:val="24"/>
          <w:szCs w:val="24"/>
        </w:rPr>
        <w:t>biyosidal</w:t>
      </w:r>
      <w:proofErr w:type="spellEnd"/>
      <w:r>
        <w:rPr>
          <w:rFonts w:ascii="Times New Roman" w:hAnsi="Times New Roman" w:cs="Times New Roman"/>
          <w:color w:val="000000" w:themeColor="text1"/>
          <w:sz w:val="24"/>
          <w:szCs w:val="24"/>
        </w:rPr>
        <w:t xml:space="preserve"> </w:t>
      </w:r>
      <w:proofErr w:type="spellStart"/>
      <w:r w:rsidR="00431707">
        <w:rPr>
          <w:rFonts w:ascii="Times New Roman" w:hAnsi="Times New Roman" w:cs="Times New Roman"/>
          <w:color w:val="000000" w:themeColor="text1"/>
          <w:sz w:val="24"/>
          <w:szCs w:val="24"/>
        </w:rPr>
        <w:t>ürünlerde</w:t>
      </w:r>
      <w:proofErr w:type="spellEnd"/>
      <w:r w:rsidR="00431707">
        <w:rPr>
          <w:rFonts w:ascii="Times New Roman" w:hAnsi="Times New Roman" w:cs="Times New Roman"/>
          <w:color w:val="000000" w:themeColor="text1"/>
          <w:sz w:val="24"/>
          <w:szCs w:val="24"/>
        </w:rPr>
        <w:t xml:space="preserve"> (tip 1 </w:t>
      </w:r>
      <w:proofErr w:type="spellStart"/>
      <w:r w:rsidR="00431707">
        <w:rPr>
          <w:rFonts w:ascii="Times New Roman" w:hAnsi="Times New Roman" w:cs="Times New Roman"/>
          <w:color w:val="000000" w:themeColor="text1"/>
          <w:sz w:val="24"/>
          <w:szCs w:val="24"/>
        </w:rPr>
        <w:t>ve</w:t>
      </w:r>
      <w:proofErr w:type="spellEnd"/>
      <w:r w:rsidR="00431707">
        <w:rPr>
          <w:rFonts w:ascii="Times New Roman" w:hAnsi="Times New Roman" w:cs="Times New Roman"/>
          <w:color w:val="000000" w:themeColor="text1"/>
          <w:sz w:val="24"/>
          <w:szCs w:val="24"/>
        </w:rPr>
        <w:t xml:space="preserve"> tip 19 </w:t>
      </w:r>
      <w:proofErr w:type="spellStart"/>
      <w:r w:rsidR="00431707">
        <w:rPr>
          <w:rFonts w:ascii="Times New Roman" w:hAnsi="Times New Roman" w:cs="Times New Roman"/>
          <w:color w:val="000000" w:themeColor="text1"/>
          <w:sz w:val="24"/>
          <w:szCs w:val="24"/>
        </w:rPr>
        <w:t>hariç</w:t>
      </w:r>
      <w:proofErr w:type="spellEnd"/>
      <w:r w:rsidR="00431707">
        <w:rPr>
          <w:rFonts w:ascii="Times New Roman" w:hAnsi="Times New Roman" w:cs="Times New Roman"/>
          <w:color w:val="000000" w:themeColor="text1"/>
          <w:sz w:val="24"/>
          <w:szCs w:val="24"/>
        </w:rPr>
        <w:t xml:space="preserve">) 3, </w:t>
      </w:r>
      <w:proofErr w:type="spellStart"/>
      <w:r w:rsidR="00431707">
        <w:rPr>
          <w:rFonts w:ascii="Times New Roman" w:hAnsi="Times New Roman" w:cs="Times New Roman"/>
          <w:color w:val="000000" w:themeColor="text1"/>
          <w:sz w:val="24"/>
          <w:szCs w:val="24"/>
        </w:rPr>
        <w:t>basınçlı</w:t>
      </w:r>
      <w:proofErr w:type="spellEnd"/>
      <w:r>
        <w:rPr>
          <w:rFonts w:ascii="Times New Roman" w:hAnsi="Times New Roman" w:cs="Times New Roman"/>
          <w:color w:val="000000" w:themeColor="text1"/>
          <w:sz w:val="24"/>
          <w:szCs w:val="24"/>
        </w:rPr>
        <w:t xml:space="preserve"> </w:t>
      </w:r>
      <w:proofErr w:type="spellStart"/>
      <w:r w:rsidR="00431707">
        <w:rPr>
          <w:rFonts w:ascii="Times New Roman" w:hAnsi="Times New Roman" w:cs="Times New Roman"/>
          <w:color w:val="000000" w:themeColor="text1"/>
          <w:sz w:val="24"/>
          <w:szCs w:val="24"/>
        </w:rPr>
        <w:t>ekipmanlarda</w:t>
      </w:r>
      <w:proofErr w:type="spellEnd"/>
      <w:r w:rsidR="00431707">
        <w:rPr>
          <w:rFonts w:ascii="Times New Roman" w:hAnsi="Times New Roman" w:cs="Times New Roman"/>
          <w:color w:val="000000" w:themeColor="text1"/>
          <w:sz w:val="24"/>
          <w:szCs w:val="24"/>
        </w:rPr>
        <w:t xml:space="preserve"> 2, </w:t>
      </w:r>
      <w:proofErr w:type="spellStart"/>
      <w:r w:rsidR="00431707">
        <w:rPr>
          <w:rFonts w:ascii="Times New Roman" w:hAnsi="Times New Roman" w:cs="Times New Roman"/>
          <w:color w:val="000000" w:themeColor="text1"/>
          <w:sz w:val="24"/>
          <w:szCs w:val="24"/>
        </w:rPr>
        <w:t>makinelerde</w:t>
      </w:r>
      <w:proofErr w:type="spellEnd"/>
      <w:r w:rsidR="00431707">
        <w:rPr>
          <w:rFonts w:ascii="Times New Roman" w:hAnsi="Times New Roman" w:cs="Times New Roman"/>
          <w:color w:val="000000" w:themeColor="text1"/>
          <w:sz w:val="24"/>
          <w:szCs w:val="24"/>
        </w:rPr>
        <w:t xml:space="preserve"> 2 </w:t>
      </w:r>
      <w:proofErr w:type="spellStart"/>
      <w:r w:rsidR="00431707">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w:t>
      </w:r>
      <w:proofErr w:type="spellStart"/>
      <w:r w:rsidR="00431707">
        <w:rPr>
          <w:rFonts w:ascii="Times New Roman" w:hAnsi="Times New Roman" w:cs="Times New Roman"/>
          <w:color w:val="000000" w:themeColor="text1"/>
          <w:sz w:val="24"/>
          <w:szCs w:val="24"/>
        </w:rPr>
        <w:t>biyosidal</w:t>
      </w:r>
      <w:proofErr w:type="spellEnd"/>
      <w:r>
        <w:rPr>
          <w:rFonts w:ascii="Times New Roman" w:hAnsi="Times New Roman" w:cs="Times New Roman"/>
          <w:color w:val="000000" w:themeColor="text1"/>
          <w:sz w:val="24"/>
          <w:szCs w:val="24"/>
        </w:rPr>
        <w:t xml:space="preserve"> </w:t>
      </w:r>
      <w:proofErr w:type="spellStart"/>
      <w:r w:rsidR="00431707">
        <w:rPr>
          <w:rFonts w:ascii="Times New Roman" w:hAnsi="Times New Roman" w:cs="Times New Roman"/>
          <w:color w:val="000000" w:themeColor="text1"/>
          <w:sz w:val="24"/>
          <w:szCs w:val="24"/>
        </w:rPr>
        <w:t>ürünlerde</w:t>
      </w:r>
      <w:proofErr w:type="spellEnd"/>
      <w:r w:rsidR="00431707">
        <w:rPr>
          <w:rFonts w:ascii="Times New Roman" w:hAnsi="Times New Roman" w:cs="Times New Roman"/>
          <w:color w:val="000000" w:themeColor="text1"/>
          <w:sz w:val="24"/>
          <w:szCs w:val="24"/>
        </w:rPr>
        <w:t xml:space="preserve"> (tip 1 </w:t>
      </w:r>
      <w:proofErr w:type="spellStart"/>
      <w:r w:rsidR="00431707">
        <w:rPr>
          <w:rFonts w:ascii="Times New Roman" w:hAnsi="Times New Roman" w:cs="Times New Roman"/>
          <w:color w:val="000000" w:themeColor="text1"/>
          <w:sz w:val="24"/>
          <w:szCs w:val="24"/>
        </w:rPr>
        <w:t>ve</w:t>
      </w:r>
      <w:proofErr w:type="spellEnd"/>
      <w:r w:rsidR="00431707">
        <w:rPr>
          <w:rFonts w:ascii="Times New Roman" w:hAnsi="Times New Roman" w:cs="Times New Roman"/>
          <w:color w:val="000000" w:themeColor="text1"/>
          <w:sz w:val="24"/>
          <w:szCs w:val="24"/>
        </w:rPr>
        <w:t xml:space="preserve"> tip 19</w:t>
      </w:r>
      <w:proofErr w:type="gramStart"/>
      <w:r w:rsidR="00431707">
        <w:rPr>
          <w:rFonts w:ascii="Times New Roman" w:hAnsi="Times New Roman" w:cs="Times New Roman"/>
          <w:color w:val="000000" w:themeColor="text1"/>
          <w:sz w:val="24"/>
          <w:szCs w:val="24"/>
        </w:rPr>
        <w:t>)  1</w:t>
      </w:r>
      <w:proofErr w:type="gramEnd"/>
      <w:r>
        <w:rPr>
          <w:rFonts w:ascii="Times New Roman" w:hAnsi="Times New Roman" w:cs="Times New Roman"/>
          <w:color w:val="000000" w:themeColor="text1"/>
          <w:sz w:val="24"/>
          <w:szCs w:val="24"/>
        </w:rPr>
        <w:t xml:space="preserve"> </w:t>
      </w:r>
      <w:proofErr w:type="spellStart"/>
      <w:r w:rsidR="00431707">
        <w:rPr>
          <w:rFonts w:ascii="Times New Roman" w:hAnsi="Times New Roman" w:cs="Times New Roman"/>
          <w:color w:val="000000" w:themeColor="text1"/>
          <w:sz w:val="24"/>
          <w:szCs w:val="24"/>
        </w:rPr>
        <w:t>ürün</w:t>
      </w:r>
      <w:proofErr w:type="spellEnd"/>
      <w:r>
        <w:rPr>
          <w:rFonts w:ascii="Times New Roman" w:hAnsi="Times New Roman" w:cs="Times New Roman"/>
          <w:color w:val="000000" w:themeColor="text1"/>
          <w:sz w:val="24"/>
          <w:szCs w:val="24"/>
        </w:rPr>
        <w:t xml:space="preserve"> </w:t>
      </w:r>
      <w:proofErr w:type="spellStart"/>
      <w:r w:rsidR="00431707">
        <w:rPr>
          <w:rFonts w:ascii="Times New Roman" w:hAnsi="Times New Roman" w:cs="Times New Roman"/>
          <w:color w:val="000000" w:themeColor="text1"/>
          <w:sz w:val="24"/>
          <w:szCs w:val="24"/>
        </w:rPr>
        <w:t>partisinde</w:t>
      </w:r>
      <w:proofErr w:type="spellEnd"/>
      <w:r>
        <w:rPr>
          <w:rFonts w:ascii="Times New Roman" w:hAnsi="Times New Roman" w:cs="Times New Roman"/>
          <w:color w:val="000000" w:themeColor="text1"/>
          <w:sz w:val="24"/>
          <w:szCs w:val="24"/>
        </w:rPr>
        <w:t xml:space="preserve"> </w:t>
      </w:r>
      <w:proofErr w:type="spellStart"/>
      <w:r w:rsidR="00431707" w:rsidRPr="00E34245">
        <w:rPr>
          <w:rFonts w:ascii="Times New Roman" w:hAnsi="Times New Roman" w:cs="Times New Roman"/>
          <w:sz w:val="24"/>
          <w:szCs w:val="24"/>
        </w:rPr>
        <w:t>güvensizlik</w:t>
      </w:r>
      <w:proofErr w:type="spellEnd"/>
      <w:r>
        <w:rPr>
          <w:rFonts w:ascii="Times New Roman" w:hAnsi="Times New Roman" w:cs="Times New Roman"/>
          <w:sz w:val="24"/>
          <w:szCs w:val="24"/>
        </w:rPr>
        <w:t xml:space="preserve"> </w:t>
      </w:r>
      <w:proofErr w:type="spellStart"/>
      <w:r w:rsidR="00431707" w:rsidRPr="00E34245">
        <w:rPr>
          <w:rFonts w:ascii="Times New Roman" w:hAnsi="Times New Roman" w:cs="Times New Roman"/>
          <w:sz w:val="24"/>
          <w:szCs w:val="24"/>
        </w:rPr>
        <w:t>tespit</w:t>
      </w:r>
      <w:proofErr w:type="spellEnd"/>
      <w:r>
        <w:rPr>
          <w:rFonts w:ascii="Times New Roman" w:hAnsi="Times New Roman" w:cs="Times New Roman"/>
          <w:sz w:val="24"/>
          <w:szCs w:val="24"/>
        </w:rPr>
        <w:t xml:space="preserve"> </w:t>
      </w:r>
      <w:proofErr w:type="spellStart"/>
      <w:r w:rsidR="00431707" w:rsidRPr="00E34245">
        <w:rPr>
          <w:rFonts w:ascii="Times New Roman" w:hAnsi="Times New Roman" w:cs="Times New Roman"/>
          <w:sz w:val="24"/>
          <w:szCs w:val="24"/>
        </w:rPr>
        <w:t>edilmiştir</w:t>
      </w:r>
      <w:proofErr w:type="spellEnd"/>
      <w:r w:rsidR="00431707" w:rsidRPr="00E34245">
        <w:rPr>
          <w:rFonts w:ascii="Times New Roman" w:hAnsi="Times New Roman" w:cs="Times New Roman"/>
          <w:sz w:val="24"/>
          <w:szCs w:val="24"/>
        </w:rPr>
        <w:t>.</w:t>
      </w:r>
    </w:p>
    <w:p w:rsidR="000F43FC" w:rsidRDefault="000F43FC" w:rsidP="00E34245">
      <w:pPr>
        <w:jc w:val="both"/>
        <w:rPr>
          <w:rFonts w:ascii="Times New Roman" w:hAnsi="Times New Roman" w:cs="Times New Roman"/>
          <w:noProof/>
          <w:sz w:val="24"/>
          <w:szCs w:val="24"/>
          <w:lang w:val="tr-TR" w:eastAsia="tr-TR"/>
        </w:rPr>
      </w:pPr>
    </w:p>
    <w:p w:rsidR="00955982" w:rsidRPr="00E34245" w:rsidRDefault="00955982" w:rsidP="00E34245">
      <w:pPr>
        <w:jc w:val="both"/>
        <w:rPr>
          <w:rFonts w:ascii="Times New Roman" w:hAnsi="Times New Roman" w:cs="Times New Roman"/>
          <w:sz w:val="24"/>
          <w:szCs w:val="24"/>
        </w:rPr>
      </w:pPr>
      <w:r>
        <w:rPr>
          <w:noProof/>
          <w:lang w:val="tr-TR" w:eastAsia="tr-TR"/>
        </w:rPr>
        <w:drawing>
          <wp:inline distT="0" distB="0" distL="0" distR="0">
            <wp:extent cx="5760720" cy="3329940"/>
            <wp:effectExtent l="0" t="0" r="0"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1143" w:rsidRPr="000955E0" w:rsidRDefault="00B104D7" w:rsidP="00021143">
      <w:pPr>
        <w:jc w:val="both"/>
        <w:rPr>
          <w:rFonts w:ascii="Times New Roman" w:hAnsi="Times New Roman" w:cs="Times New Roman"/>
          <w:sz w:val="24"/>
          <w:szCs w:val="24"/>
          <w:lang w:val="tr-TR"/>
        </w:rPr>
      </w:pPr>
      <w:r>
        <w:rPr>
          <w:rFonts w:ascii="Times New Roman" w:hAnsi="Times New Roman" w:cs="Times New Roman"/>
          <w:sz w:val="24"/>
          <w:szCs w:val="24"/>
          <w:lang w:val="tr-TR"/>
        </w:rPr>
        <w:t>2021</w:t>
      </w:r>
      <w:r w:rsidR="00021143" w:rsidRPr="000955E0">
        <w:rPr>
          <w:rFonts w:ascii="Times New Roman" w:hAnsi="Times New Roman" w:cs="Times New Roman"/>
          <w:sz w:val="24"/>
          <w:szCs w:val="24"/>
          <w:lang w:val="tr-TR"/>
        </w:rPr>
        <w:t xml:space="preserve"> yılı </w:t>
      </w:r>
      <w:r>
        <w:rPr>
          <w:rFonts w:ascii="Times New Roman" w:hAnsi="Times New Roman" w:cs="Times New Roman"/>
          <w:sz w:val="24"/>
          <w:szCs w:val="24"/>
          <w:lang w:val="tr-TR"/>
        </w:rPr>
        <w:t>birinci</w:t>
      </w:r>
      <w:r w:rsidR="00021143" w:rsidRPr="000955E0">
        <w:rPr>
          <w:rFonts w:ascii="Times New Roman" w:hAnsi="Times New Roman" w:cs="Times New Roman"/>
          <w:sz w:val="24"/>
          <w:szCs w:val="24"/>
          <w:lang w:val="tr-TR"/>
        </w:rPr>
        <w:t xml:space="preserve"> üç ayında denetlenen ithal ürünl</w:t>
      </w:r>
      <w:r w:rsidR="00A235A2">
        <w:rPr>
          <w:rFonts w:ascii="Times New Roman" w:hAnsi="Times New Roman" w:cs="Times New Roman"/>
          <w:sz w:val="24"/>
          <w:szCs w:val="24"/>
          <w:lang w:val="tr-TR"/>
        </w:rPr>
        <w:t xml:space="preserve">erden </w:t>
      </w:r>
      <w:r>
        <w:rPr>
          <w:rFonts w:ascii="Times New Roman" w:hAnsi="Times New Roman" w:cs="Times New Roman"/>
          <w:sz w:val="24"/>
          <w:szCs w:val="24"/>
          <w:lang w:val="tr-TR"/>
        </w:rPr>
        <w:t xml:space="preserve">elektrikli </w:t>
      </w:r>
      <w:proofErr w:type="gramStart"/>
      <w:r>
        <w:rPr>
          <w:rFonts w:ascii="Times New Roman" w:hAnsi="Times New Roman" w:cs="Times New Roman"/>
          <w:sz w:val="24"/>
          <w:szCs w:val="24"/>
          <w:lang w:val="tr-TR"/>
        </w:rPr>
        <w:t>ekipmanlarda</w:t>
      </w:r>
      <w:proofErr w:type="gramEnd"/>
      <w:r>
        <w:rPr>
          <w:rFonts w:ascii="Times New Roman" w:hAnsi="Times New Roman" w:cs="Times New Roman"/>
          <w:sz w:val="24"/>
          <w:szCs w:val="24"/>
          <w:lang w:val="tr-TR"/>
        </w:rPr>
        <w:t xml:space="preserve"> 2</w:t>
      </w:r>
      <w:r w:rsidR="006D4173">
        <w:rPr>
          <w:rFonts w:ascii="Times New Roman" w:hAnsi="Times New Roman" w:cs="Times New Roman"/>
          <w:sz w:val="24"/>
          <w:szCs w:val="24"/>
          <w:lang w:val="tr-TR"/>
        </w:rPr>
        <w:t xml:space="preserve">, </w:t>
      </w:r>
      <w:r>
        <w:rPr>
          <w:rFonts w:ascii="Times New Roman" w:hAnsi="Times New Roman" w:cs="Times New Roman"/>
          <w:sz w:val="24"/>
          <w:szCs w:val="24"/>
          <w:lang w:val="tr-TR"/>
        </w:rPr>
        <w:t>makinelerde 2</w:t>
      </w:r>
      <w:r w:rsidR="006D4173">
        <w:rPr>
          <w:rFonts w:ascii="Times New Roman" w:hAnsi="Times New Roman" w:cs="Times New Roman"/>
          <w:sz w:val="24"/>
          <w:szCs w:val="24"/>
          <w:lang w:val="tr-TR"/>
        </w:rPr>
        <w:t xml:space="preserve"> ve </w:t>
      </w:r>
      <w:r>
        <w:rPr>
          <w:rFonts w:ascii="Times New Roman" w:hAnsi="Times New Roman" w:cs="Times New Roman"/>
          <w:sz w:val="24"/>
          <w:szCs w:val="24"/>
          <w:lang w:val="tr-TR"/>
        </w:rPr>
        <w:t>gaz yakan cihazlarda</w:t>
      </w:r>
      <w:r w:rsidR="006D4173">
        <w:rPr>
          <w:rFonts w:ascii="Times New Roman" w:hAnsi="Times New Roman" w:cs="Times New Roman"/>
          <w:sz w:val="24"/>
          <w:szCs w:val="24"/>
          <w:lang w:val="tr-TR"/>
        </w:rPr>
        <w:t xml:space="preserve"> 1 </w:t>
      </w:r>
      <w:r w:rsidR="00743E89">
        <w:rPr>
          <w:rFonts w:ascii="Times New Roman" w:hAnsi="Times New Roman" w:cs="Times New Roman"/>
          <w:sz w:val="24"/>
          <w:szCs w:val="24"/>
          <w:lang w:val="tr-TR"/>
        </w:rPr>
        <w:t>ürün partisinde g</w:t>
      </w:r>
      <w:r w:rsidR="003C75B5">
        <w:rPr>
          <w:rFonts w:ascii="Times New Roman" w:hAnsi="Times New Roman" w:cs="Times New Roman"/>
          <w:sz w:val="24"/>
          <w:szCs w:val="24"/>
          <w:lang w:val="tr-TR"/>
        </w:rPr>
        <w:t>üvensizlik tespit edilmiştir.</w:t>
      </w:r>
      <w:r w:rsidR="00021143" w:rsidRPr="000955E0">
        <w:rPr>
          <w:rFonts w:ascii="Times New Roman" w:hAnsi="Times New Roman" w:cs="Times New Roman"/>
          <w:sz w:val="24"/>
          <w:szCs w:val="24"/>
          <w:lang w:val="tr-TR"/>
        </w:rPr>
        <w:t xml:space="preserve"> Söz konusu </w:t>
      </w:r>
      <w:r w:rsidR="003C75B5">
        <w:rPr>
          <w:rFonts w:ascii="Times New Roman" w:hAnsi="Times New Roman" w:cs="Times New Roman"/>
          <w:sz w:val="24"/>
          <w:szCs w:val="24"/>
          <w:lang w:val="tr-TR"/>
        </w:rPr>
        <w:t xml:space="preserve">güvensizlik </w:t>
      </w:r>
      <w:r w:rsidR="00021143" w:rsidRPr="000955E0">
        <w:rPr>
          <w:rFonts w:ascii="Times New Roman" w:hAnsi="Times New Roman" w:cs="Times New Roman"/>
          <w:sz w:val="24"/>
          <w:szCs w:val="24"/>
          <w:lang w:val="tr-TR"/>
        </w:rPr>
        <w:t>veriler</w:t>
      </w:r>
      <w:r w:rsidR="003C75B5">
        <w:rPr>
          <w:rFonts w:ascii="Times New Roman" w:hAnsi="Times New Roman" w:cs="Times New Roman"/>
          <w:sz w:val="24"/>
          <w:szCs w:val="24"/>
          <w:lang w:val="tr-TR"/>
        </w:rPr>
        <w:t>i</w:t>
      </w:r>
      <w:r w:rsidR="00021143" w:rsidRPr="000955E0">
        <w:rPr>
          <w:rFonts w:ascii="Times New Roman" w:hAnsi="Times New Roman" w:cs="Times New Roman"/>
          <w:sz w:val="24"/>
          <w:szCs w:val="24"/>
          <w:lang w:val="tr-TR"/>
        </w:rPr>
        <w:t xml:space="preserve"> ithalat denetimlerinin yönlendirilmesinde de etkin rol oynamaktadır.</w:t>
      </w:r>
    </w:p>
    <w:sectPr w:rsidR="00021143" w:rsidRPr="000955E0"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4E" w:rsidRDefault="00DD404E" w:rsidP="00873A82">
      <w:pPr>
        <w:spacing w:after="0" w:line="240" w:lineRule="auto"/>
      </w:pPr>
      <w:r>
        <w:separator/>
      </w:r>
    </w:p>
  </w:endnote>
  <w:endnote w:type="continuationSeparator" w:id="0">
    <w:p w:rsidR="00DD404E" w:rsidRDefault="00DD404E"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4E" w:rsidRDefault="00DD404E" w:rsidP="00873A82">
      <w:pPr>
        <w:spacing w:after="0" w:line="240" w:lineRule="auto"/>
      </w:pPr>
      <w:r>
        <w:separator/>
      </w:r>
    </w:p>
  </w:footnote>
  <w:footnote w:type="continuationSeparator" w:id="0">
    <w:p w:rsidR="00DD404E" w:rsidRDefault="00DD404E"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Avrupa</w:t>
      </w:r>
      <w:r w:rsidR="00202177">
        <w:rPr>
          <w:sz w:val="18"/>
          <w:szCs w:val="18"/>
        </w:rPr>
        <w:t xml:space="preserve"> </w:t>
      </w:r>
      <w:proofErr w:type="spellStart"/>
      <w:r w:rsidRPr="00A1404F">
        <w:rPr>
          <w:sz w:val="18"/>
          <w:szCs w:val="18"/>
        </w:rPr>
        <w:t>Komisyonu’nun</w:t>
      </w:r>
      <w:proofErr w:type="spellEnd"/>
      <w:r w:rsidRPr="00A1404F">
        <w:rPr>
          <w:sz w:val="18"/>
          <w:szCs w:val="18"/>
        </w:rPr>
        <w:t xml:space="preserve">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00170D62">
        <w:rPr>
          <w:sz w:val="18"/>
          <w:szCs w:val="18"/>
        </w:rPr>
        <w:t xml:space="preserve"> </w:t>
      </w:r>
      <w:proofErr w:type="spellStart"/>
      <w:r w:rsidRPr="00A1404F">
        <w:rPr>
          <w:sz w:val="18"/>
          <w:szCs w:val="18"/>
        </w:rPr>
        <w:t>hazırlayarak</w:t>
      </w:r>
      <w:proofErr w:type="spellEnd"/>
      <w:r w:rsidR="00170D62">
        <w:rPr>
          <w:sz w:val="18"/>
          <w:szCs w:val="18"/>
        </w:rPr>
        <w:t xml:space="preserve"> </w:t>
      </w:r>
      <w:proofErr w:type="spellStart"/>
      <w:r w:rsidRPr="00A1404F">
        <w:rPr>
          <w:sz w:val="18"/>
          <w:szCs w:val="18"/>
        </w:rPr>
        <w:t>kamuoyuyla</w:t>
      </w:r>
      <w:proofErr w:type="spellEnd"/>
      <w:r w:rsidR="00170D62">
        <w:rPr>
          <w:sz w:val="18"/>
          <w:szCs w:val="18"/>
        </w:rPr>
        <w:t xml:space="preserve"> </w:t>
      </w:r>
      <w:proofErr w:type="spellStart"/>
      <w:r w:rsidRPr="00A1404F">
        <w:rPr>
          <w:sz w:val="18"/>
          <w:szCs w:val="18"/>
        </w:rPr>
        <w:t>paylaştığı</w:t>
      </w:r>
      <w:proofErr w:type="spellEnd"/>
      <w:r w:rsidRPr="00A1404F">
        <w:rPr>
          <w:sz w:val="18"/>
          <w:szCs w:val="18"/>
        </w:rPr>
        <w:t xml:space="preserve">, AB </w:t>
      </w:r>
      <w:proofErr w:type="spellStart"/>
      <w:r w:rsidRPr="00A1404F">
        <w:rPr>
          <w:sz w:val="18"/>
          <w:szCs w:val="18"/>
        </w:rPr>
        <w:t>üye</w:t>
      </w:r>
      <w:proofErr w:type="spellEnd"/>
      <w:r w:rsidR="00170D62">
        <w:rPr>
          <w:sz w:val="18"/>
          <w:szCs w:val="18"/>
        </w:rPr>
        <w:t xml:space="preserve"> </w:t>
      </w:r>
      <w:proofErr w:type="spellStart"/>
      <w:r w:rsidRPr="00A1404F">
        <w:rPr>
          <w:sz w:val="18"/>
          <w:szCs w:val="18"/>
        </w:rPr>
        <w:t>ülkelerinde</w:t>
      </w:r>
      <w:proofErr w:type="spellEnd"/>
      <w:r w:rsidR="00170D62">
        <w:rPr>
          <w:sz w:val="18"/>
          <w:szCs w:val="18"/>
        </w:rPr>
        <w:t xml:space="preserve"> </w:t>
      </w:r>
      <w:proofErr w:type="spellStart"/>
      <w:r w:rsidRPr="00A1404F">
        <w:rPr>
          <w:sz w:val="18"/>
          <w:szCs w:val="18"/>
        </w:rPr>
        <w:t>gıda</w:t>
      </w:r>
      <w:proofErr w:type="spellEnd"/>
      <w:r w:rsidR="00170D62">
        <w:rPr>
          <w:sz w:val="18"/>
          <w:szCs w:val="18"/>
        </w:rPr>
        <w:t xml:space="preserve"> </w:t>
      </w:r>
      <w:proofErr w:type="spellStart"/>
      <w:r w:rsidRPr="00A1404F">
        <w:rPr>
          <w:sz w:val="18"/>
          <w:szCs w:val="18"/>
        </w:rPr>
        <w:t>dışı</w:t>
      </w:r>
      <w:proofErr w:type="spellEnd"/>
      <w:r w:rsidR="00170D62">
        <w:rPr>
          <w:sz w:val="18"/>
          <w:szCs w:val="18"/>
        </w:rPr>
        <w:t xml:space="preserve"> </w:t>
      </w:r>
      <w:proofErr w:type="spellStart"/>
      <w:r w:rsidRPr="00A1404F">
        <w:rPr>
          <w:sz w:val="18"/>
          <w:szCs w:val="18"/>
        </w:rPr>
        <w:t>tüketici</w:t>
      </w:r>
      <w:proofErr w:type="spellEnd"/>
      <w:r w:rsidR="00170D62">
        <w:rPr>
          <w:sz w:val="18"/>
          <w:szCs w:val="18"/>
        </w:rPr>
        <w:t xml:space="preserve"> </w:t>
      </w:r>
      <w:proofErr w:type="spellStart"/>
      <w:r w:rsidRPr="00A1404F">
        <w:rPr>
          <w:sz w:val="18"/>
          <w:szCs w:val="18"/>
        </w:rPr>
        <w:t>ürünlerinin</w:t>
      </w:r>
      <w:proofErr w:type="spellEnd"/>
      <w:r w:rsidR="00170D62">
        <w:rPr>
          <w:sz w:val="18"/>
          <w:szCs w:val="18"/>
        </w:rPr>
        <w:t xml:space="preserve"> </w:t>
      </w:r>
      <w:proofErr w:type="spellStart"/>
      <w:r w:rsidRPr="00A1404F">
        <w:rPr>
          <w:sz w:val="18"/>
          <w:szCs w:val="18"/>
        </w:rPr>
        <w:t>denetimi</w:t>
      </w:r>
      <w:proofErr w:type="spellEnd"/>
      <w:r w:rsidR="00170D62">
        <w:rPr>
          <w:sz w:val="18"/>
          <w:szCs w:val="18"/>
        </w:rPr>
        <w:t xml:space="preserve"> </w:t>
      </w:r>
      <w:proofErr w:type="spellStart"/>
      <w:r w:rsidRPr="00A1404F">
        <w:rPr>
          <w:sz w:val="18"/>
          <w:szCs w:val="18"/>
        </w:rPr>
        <w:t>ile</w:t>
      </w:r>
      <w:proofErr w:type="spellEnd"/>
      <w:r w:rsidR="00170D62">
        <w:rPr>
          <w:sz w:val="18"/>
          <w:szCs w:val="18"/>
        </w:rPr>
        <w:t xml:space="preserve"> </w:t>
      </w:r>
      <w:proofErr w:type="spellStart"/>
      <w:r w:rsidRPr="00A1404F">
        <w:rPr>
          <w:sz w:val="18"/>
          <w:szCs w:val="18"/>
        </w:rPr>
        <w:t>ilgili</w:t>
      </w:r>
      <w:proofErr w:type="spellEnd"/>
      <w:r w:rsidR="00170D62">
        <w:rPr>
          <w:sz w:val="18"/>
          <w:szCs w:val="18"/>
        </w:rPr>
        <w:t xml:space="preserve"> </w:t>
      </w:r>
      <w:proofErr w:type="spellStart"/>
      <w:r w:rsidRPr="00A1404F">
        <w:rPr>
          <w:sz w:val="18"/>
          <w:szCs w:val="18"/>
        </w:rPr>
        <w:t>performans</w:t>
      </w:r>
      <w:proofErr w:type="spellEnd"/>
      <w:r w:rsidR="00170D62">
        <w:rPr>
          <w:sz w:val="18"/>
          <w:szCs w:val="18"/>
        </w:rPr>
        <w:t xml:space="preserve"> </w:t>
      </w:r>
      <w:proofErr w:type="spellStart"/>
      <w:r w:rsidRPr="00A1404F">
        <w:rPr>
          <w:sz w:val="18"/>
          <w:szCs w:val="18"/>
        </w:rPr>
        <w:t>değerlendirmesine</w:t>
      </w:r>
      <w:proofErr w:type="spellEnd"/>
      <w:r w:rsidR="00170D62">
        <w:rPr>
          <w:sz w:val="18"/>
          <w:szCs w:val="18"/>
        </w:rPr>
        <w:t xml:space="preserve"> </w:t>
      </w:r>
      <w:proofErr w:type="spellStart"/>
      <w:r w:rsidRPr="00A1404F">
        <w:rPr>
          <w:sz w:val="18"/>
          <w:szCs w:val="18"/>
        </w:rPr>
        <w:t>imkan</w:t>
      </w:r>
      <w:proofErr w:type="spellEnd"/>
      <w:r w:rsidR="00170D62">
        <w:rPr>
          <w:sz w:val="18"/>
          <w:szCs w:val="18"/>
        </w:rPr>
        <w:t xml:space="preserve"> </w:t>
      </w:r>
      <w:proofErr w:type="spellStart"/>
      <w:r w:rsidRPr="00A1404F">
        <w:rPr>
          <w:sz w:val="18"/>
          <w:szCs w:val="18"/>
        </w:rPr>
        <w:t>sağlayan</w:t>
      </w:r>
      <w:proofErr w:type="spellEnd"/>
      <w:r w:rsidR="00170D62">
        <w:rPr>
          <w:sz w:val="18"/>
          <w:szCs w:val="18"/>
        </w:rPr>
        <w:t xml:space="preserve"> </w:t>
      </w:r>
      <w:proofErr w:type="spellStart"/>
      <w:r w:rsidRPr="00A1404F">
        <w:rPr>
          <w:sz w:val="18"/>
          <w:szCs w:val="18"/>
        </w:rPr>
        <w:t>verilerin</w:t>
      </w:r>
      <w:proofErr w:type="spellEnd"/>
      <w:r w:rsidR="00170D62">
        <w:rPr>
          <w:sz w:val="18"/>
          <w:szCs w:val="18"/>
        </w:rPr>
        <w:t xml:space="preserve"> </w:t>
      </w:r>
      <w:proofErr w:type="spellStart"/>
      <w:r w:rsidRPr="00A1404F">
        <w:rPr>
          <w:sz w:val="18"/>
          <w:szCs w:val="18"/>
        </w:rPr>
        <w:t>derlendiği</w:t>
      </w:r>
      <w:proofErr w:type="spellEnd"/>
      <w:r w:rsidRPr="00A1404F">
        <w:rPr>
          <w:sz w:val="18"/>
          <w:szCs w:val="18"/>
        </w:rPr>
        <w:t xml:space="preserve"> “</w:t>
      </w:r>
      <w:proofErr w:type="spellStart"/>
      <w:r w:rsidRPr="00A1404F">
        <w:rPr>
          <w:sz w:val="18"/>
          <w:szCs w:val="18"/>
        </w:rPr>
        <w:t>Tüketici</w:t>
      </w:r>
      <w:proofErr w:type="spellEnd"/>
      <w:r w:rsidR="00170D62">
        <w:rPr>
          <w:sz w:val="18"/>
          <w:szCs w:val="18"/>
        </w:rPr>
        <w:t xml:space="preserve"> </w:t>
      </w:r>
      <w:proofErr w:type="spellStart"/>
      <w:r w:rsidRPr="00A1404F">
        <w:rPr>
          <w:sz w:val="18"/>
          <w:szCs w:val="18"/>
        </w:rPr>
        <w:t>Piyasaları</w:t>
      </w:r>
      <w:proofErr w:type="spellEnd"/>
      <w:r w:rsidR="00170D62">
        <w:rPr>
          <w:sz w:val="18"/>
          <w:szCs w:val="18"/>
        </w:rPr>
        <w:t xml:space="preserve"> </w:t>
      </w:r>
      <w:proofErr w:type="spellStart"/>
      <w:r w:rsidRPr="00A1404F">
        <w:rPr>
          <w:sz w:val="18"/>
          <w:szCs w:val="18"/>
        </w:rPr>
        <w:t>Karnesi</w:t>
      </w:r>
      <w:proofErr w:type="spellEnd"/>
      <w:r w:rsidRPr="00A1404F">
        <w:rPr>
          <w:sz w:val="18"/>
          <w:szCs w:val="18"/>
        </w:rPr>
        <w:t xml:space="preserve">” </w:t>
      </w:r>
      <w:proofErr w:type="spellStart"/>
      <w:r w:rsidRPr="00A1404F">
        <w:rPr>
          <w:sz w:val="18"/>
          <w:szCs w:val="18"/>
        </w:rPr>
        <w:t>çalışmasında</w:t>
      </w:r>
      <w:proofErr w:type="spellEnd"/>
      <w:r w:rsidR="00170D62">
        <w:rPr>
          <w:sz w:val="18"/>
          <w:szCs w:val="18"/>
        </w:rPr>
        <w:t xml:space="preserve"> </w:t>
      </w:r>
      <w:proofErr w:type="spellStart"/>
      <w:r w:rsidRPr="00A1404F">
        <w:rPr>
          <w:sz w:val="18"/>
          <w:szCs w:val="18"/>
        </w:rPr>
        <w:t>kullanılan</w:t>
      </w:r>
      <w:proofErr w:type="spellEnd"/>
      <w:r w:rsidR="00170D62">
        <w:rPr>
          <w:sz w:val="18"/>
          <w:szCs w:val="18"/>
        </w:rPr>
        <w:t xml:space="preserve"> </w:t>
      </w:r>
      <w:proofErr w:type="spellStart"/>
      <w:r w:rsidRPr="00A1404F">
        <w:rPr>
          <w:sz w:val="18"/>
          <w:szCs w:val="18"/>
        </w:rPr>
        <w:t>metodoloji</w:t>
      </w:r>
      <w:proofErr w:type="spellEnd"/>
      <w:r w:rsidR="00170D62">
        <w:rPr>
          <w:sz w:val="18"/>
          <w:szCs w:val="18"/>
        </w:rPr>
        <w:t xml:space="preserve"> </w:t>
      </w:r>
      <w:proofErr w:type="spellStart"/>
      <w:r w:rsidRPr="00A1404F">
        <w:rPr>
          <w:sz w:val="18"/>
          <w:szCs w:val="18"/>
        </w:rPr>
        <w:t>gözönünde</w:t>
      </w:r>
      <w:proofErr w:type="spellEnd"/>
      <w:r w:rsidR="00170D62">
        <w:rPr>
          <w:sz w:val="18"/>
          <w:szCs w:val="18"/>
        </w:rPr>
        <w:t xml:space="preserve"> </w:t>
      </w:r>
      <w:proofErr w:type="spellStart"/>
      <w:r w:rsidRPr="00A1404F">
        <w:rPr>
          <w:sz w:val="18"/>
          <w:szCs w:val="18"/>
        </w:rPr>
        <w:t>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3A82"/>
    <w:rsid w:val="00002193"/>
    <w:rsid w:val="000161EA"/>
    <w:rsid w:val="00021143"/>
    <w:rsid w:val="00023AA6"/>
    <w:rsid w:val="0003009C"/>
    <w:rsid w:val="00061060"/>
    <w:rsid w:val="000637AE"/>
    <w:rsid w:val="00077C05"/>
    <w:rsid w:val="00082FFE"/>
    <w:rsid w:val="000955E0"/>
    <w:rsid w:val="000A096F"/>
    <w:rsid w:val="000D0B90"/>
    <w:rsid w:val="000D39A9"/>
    <w:rsid w:val="000D441E"/>
    <w:rsid w:val="000D4C79"/>
    <w:rsid w:val="000F43FC"/>
    <w:rsid w:val="0011125B"/>
    <w:rsid w:val="00122473"/>
    <w:rsid w:val="00123958"/>
    <w:rsid w:val="0013630D"/>
    <w:rsid w:val="00136A0C"/>
    <w:rsid w:val="00143CC8"/>
    <w:rsid w:val="00151717"/>
    <w:rsid w:val="00154FBF"/>
    <w:rsid w:val="00162546"/>
    <w:rsid w:val="00170D62"/>
    <w:rsid w:val="0017326B"/>
    <w:rsid w:val="00176398"/>
    <w:rsid w:val="001803AF"/>
    <w:rsid w:val="00187169"/>
    <w:rsid w:val="00187FAA"/>
    <w:rsid w:val="00191CB0"/>
    <w:rsid w:val="00191E5D"/>
    <w:rsid w:val="0019429B"/>
    <w:rsid w:val="00197CA3"/>
    <w:rsid w:val="001D048E"/>
    <w:rsid w:val="001D4DE7"/>
    <w:rsid w:val="001E0FB8"/>
    <w:rsid w:val="001E63B7"/>
    <w:rsid w:val="00202177"/>
    <w:rsid w:val="00205B44"/>
    <w:rsid w:val="00214E8B"/>
    <w:rsid w:val="002225FE"/>
    <w:rsid w:val="00231CAC"/>
    <w:rsid w:val="00233C86"/>
    <w:rsid w:val="0023775A"/>
    <w:rsid w:val="00297074"/>
    <w:rsid w:val="002A4833"/>
    <w:rsid w:val="002B0E1F"/>
    <w:rsid w:val="002C330B"/>
    <w:rsid w:val="002C76BA"/>
    <w:rsid w:val="002D13A4"/>
    <w:rsid w:val="002E30B3"/>
    <w:rsid w:val="002E68DA"/>
    <w:rsid w:val="002E6B67"/>
    <w:rsid w:val="002E778C"/>
    <w:rsid w:val="002F27D9"/>
    <w:rsid w:val="002F655A"/>
    <w:rsid w:val="003132AE"/>
    <w:rsid w:val="00347D0A"/>
    <w:rsid w:val="0035424F"/>
    <w:rsid w:val="0036575F"/>
    <w:rsid w:val="00373D85"/>
    <w:rsid w:val="00393CF1"/>
    <w:rsid w:val="00394B52"/>
    <w:rsid w:val="003C75B5"/>
    <w:rsid w:val="003D1330"/>
    <w:rsid w:val="004106C7"/>
    <w:rsid w:val="004118AC"/>
    <w:rsid w:val="0041233A"/>
    <w:rsid w:val="00415DE6"/>
    <w:rsid w:val="004306CF"/>
    <w:rsid w:val="00431707"/>
    <w:rsid w:val="00450643"/>
    <w:rsid w:val="00463A6A"/>
    <w:rsid w:val="0047279B"/>
    <w:rsid w:val="0047522B"/>
    <w:rsid w:val="00491E53"/>
    <w:rsid w:val="00494BEF"/>
    <w:rsid w:val="004B36E2"/>
    <w:rsid w:val="004E4B00"/>
    <w:rsid w:val="004F3276"/>
    <w:rsid w:val="00500384"/>
    <w:rsid w:val="00500E55"/>
    <w:rsid w:val="00510484"/>
    <w:rsid w:val="005252A2"/>
    <w:rsid w:val="00537B34"/>
    <w:rsid w:val="00537E54"/>
    <w:rsid w:val="00540AF9"/>
    <w:rsid w:val="005411C1"/>
    <w:rsid w:val="00547EDE"/>
    <w:rsid w:val="00552100"/>
    <w:rsid w:val="005547C4"/>
    <w:rsid w:val="00574A8E"/>
    <w:rsid w:val="005767D8"/>
    <w:rsid w:val="0059354A"/>
    <w:rsid w:val="005A4711"/>
    <w:rsid w:val="005B3CDF"/>
    <w:rsid w:val="005B75C7"/>
    <w:rsid w:val="005D4ED4"/>
    <w:rsid w:val="005F2F11"/>
    <w:rsid w:val="005F36FE"/>
    <w:rsid w:val="00603E63"/>
    <w:rsid w:val="00621E98"/>
    <w:rsid w:val="00626DC8"/>
    <w:rsid w:val="00635675"/>
    <w:rsid w:val="00653F2B"/>
    <w:rsid w:val="00664DF3"/>
    <w:rsid w:val="00671DFD"/>
    <w:rsid w:val="006766E2"/>
    <w:rsid w:val="00685500"/>
    <w:rsid w:val="006929AA"/>
    <w:rsid w:val="006B040C"/>
    <w:rsid w:val="006B09BD"/>
    <w:rsid w:val="006C25C0"/>
    <w:rsid w:val="006C705F"/>
    <w:rsid w:val="006D4173"/>
    <w:rsid w:val="006E063A"/>
    <w:rsid w:val="007019FE"/>
    <w:rsid w:val="0070392D"/>
    <w:rsid w:val="007144CC"/>
    <w:rsid w:val="007175EF"/>
    <w:rsid w:val="00717C59"/>
    <w:rsid w:val="007301D1"/>
    <w:rsid w:val="0073154A"/>
    <w:rsid w:val="007429E0"/>
    <w:rsid w:val="00743E89"/>
    <w:rsid w:val="00764EDA"/>
    <w:rsid w:val="00766DD2"/>
    <w:rsid w:val="00780580"/>
    <w:rsid w:val="007807D5"/>
    <w:rsid w:val="0079290D"/>
    <w:rsid w:val="007935A0"/>
    <w:rsid w:val="00793609"/>
    <w:rsid w:val="007B076A"/>
    <w:rsid w:val="007B47AC"/>
    <w:rsid w:val="007C1122"/>
    <w:rsid w:val="007C2EB6"/>
    <w:rsid w:val="007C390D"/>
    <w:rsid w:val="007E05CC"/>
    <w:rsid w:val="007E3808"/>
    <w:rsid w:val="007F0B87"/>
    <w:rsid w:val="007F1F49"/>
    <w:rsid w:val="007F2195"/>
    <w:rsid w:val="007F63C6"/>
    <w:rsid w:val="00812B30"/>
    <w:rsid w:val="008178C6"/>
    <w:rsid w:val="00817C37"/>
    <w:rsid w:val="00825583"/>
    <w:rsid w:val="00833B3D"/>
    <w:rsid w:val="00833D4E"/>
    <w:rsid w:val="00835BA1"/>
    <w:rsid w:val="00841AA9"/>
    <w:rsid w:val="00843C0B"/>
    <w:rsid w:val="00871E85"/>
    <w:rsid w:val="00873A82"/>
    <w:rsid w:val="008750DB"/>
    <w:rsid w:val="008B0FAF"/>
    <w:rsid w:val="008B2B4E"/>
    <w:rsid w:val="008B31BC"/>
    <w:rsid w:val="008B4E84"/>
    <w:rsid w:val="008B7998"/>
    <w:rsid w:val="008C35D8"/>
    <w:rsid w:val="008D2DFD"/>
    <w:rsid w:val="008D65F0"/>
    <w:rsid w:val="008E2DC1"/>
    <w:rsid w:val="008E46BA"/>
    <w:rsid w:val="008F033B"/>
    <w:rsid w:val="008F1C1E"/>
    <w:rsid w:val="009007D3"/>
    <w:rsid w:val="00900F4E"/>
    <w:rsid w:val="00912DE5"/>
    <w:rsid w:val="00914B48"/>
    <w:rsid w:val="0092634D"/>
    <w:rsid w:val="00931C52"/>
    <w:rsid w:val="00933415"/>
    <w:rsid w:val="00945655"/>
    <w:rsid w:val="00947442"/>
    <w:rsid w:val="00947EB4"/>
    <w:rsid w:val="009536D3"/>
    <w:rsid w:val="00955982"/>
    <w:rsid w:val="00972CD3"/>
    <w:rsid w:val="009769F2"/>
    <w:rsid w:val="00985981"/>
    <w:rsid w:val="009909A8"/>
    <w:rsid w:val="00991A94"/>
    <w:rsid w:val="009A5BE1"/>
    <w:rsid w:val="009C5CD2"/>
    <w:rsid w:val="009C758B"/>
    <w:rsid w:val="009D7273"/>
    <w:rsid w:val="009E2E1F"/>
    <w:rsid w:val="009F2175"/>
    <w:rsid w:val="00A077D6"/>
    <w:rsid w:val="00A1404F"/>
    <w:rsid w:val="00A14089"/>
    <w:rsid w:val="00A15D10"/>
    <w:rsid w:val="00A235A2"/>
    <w:rsid w:val="00A332DD"/>
    <w:rsid w:val="00A536A2"/>
    <w:rsid w:val="00A57ACA"/>
    <w:rsid w:val="00A70841"/>
    <w:rsid w:val="00A8058C"/>
    <w:rsid w:val="00A82013"/>
    <w:rsid w:val="00AA4242"/>
    <w:rsid w:val="00AA6201"/>
    <w:rsid w:val="00AA68AB"/>
    <w:rsid w:val="00AB0B26"/>
    <w:rsid w:val="00AB3B4E"/>
    <w:rsid w:val="00AB3D1C"/>
    <w:rsid w:val="00AE3BD3"/>
    <w:rsid w:val="00AE697F"/>
    <w:rsid w:val="00AF480C"/>
    <w:rsid w:val="00AF5A4E"/>
    <w:rsid w:val="00B104D7"/>
    <w:rsid w:val="00B12ADD"/>
    <w:rsid w:val="00B26B7D"/>
    <w:rsid w:val="00B37672"/>
    <w:rsid w:val="00B42832"/>
    <w:rsid w:val="00B5290F"/>
    <w:rsid w:val="00B54C28"/>
    <w:rsid w:val="00B740EE"/>
    <w:rsid w:val="00B82971"/>
    <w:rsid w:val="00B87236"/>
    <w:rsid w:val="00B950F6"/>
    <w:rsid w:val="00BA0391"/>
    <w:rsid w:val="00BA1622"/>
    <w:rsid w:val="00BA32DE"/>
    <w:rsid w:val="00BB2BCB"/>
    <w:rsid w:val="00BD7B99"/>
    <w:rsid w:val="00BE4AB9"/>
    <w:rsid w:val="00BF1548"/>
    <w:rsid w:val="00C012A0"/>
    <w:rsid w:val="00C02FB3"/>
    <w:rsid w:val="00C02FD2"/>
    <w:rsid w:val="00C13CBC"/>
    <w:rsid w:val="00C31BE9"/>
    <w:rsid w:val="00C40EED"/>
    <w:rsid w:val="00C51101"/>
    <w:rsid w:val="00C5347A"/>
    <w:rsid w:val="00C77E43"/>
    <w:rsid w:val="00C927F7"/>
    <w:rsid w:val="00CA7DD3"/>
    <w:rsid w:val="00CB141E"/>
    <w:rsid w:val="00CC1EFA"/>
    <w:rsid w:val="00CC5547"/>
    <w:rsid w:val="00CC76F7"/>
    <w:rsid w:val="00CD299E"/>
    <w:rsid w:val="00CF13FF"/>
    <w:rsid w:val="00CF31FC"/>
    <w:rsid w:val="00D039F2"/>
    <w:rsid w:val="00D077A3"/>
    <w:rsid w:val="00D206FC"/>
    <w:rsid w:val="00D27FBC"/>
    <w:rsid w:val="00D32BFC"/>
    <w:rsid w:val="00D401C9"/>
    <w:rsid w:val="00D50AFB"/>
    <w:rsid w:val="00D53031"/>
    <w:rsid w:val="00D923FA"/>
    <w:rsid w:val="00DA3567"/>
    <w:rsid w:val="00DA4FD5"/>
    <w:rsid w:val="00DA758D"/>
    <w:rsid w:val="00DB4FE6"/>
    <w:rsid w:val="00DC3872"/>
    <w:rsid w:val="00DD404E"/>
    <w:rsid w:val="00DD557A"/>
    <w:rsid w:val="00DE28C3"/>
    <w:rsid w:val="00DE2BC4"/>
    <w:rsid w:val="00DE67C3"/>
    <w:rsid w:val="00E00DAC"/>
    <w:rsid w:val="00E06E3B"/>
    <w:rsid w:val="00E34245"/>
    <w:rsid w:val="00E34D1E"/>
    <w:rsid w:val="00E3748C"/>
    <w:rsid w:val="00E44F12"/>
    <w:rsid w:val="00E452CF"/>
    <w:rsid w:val="00E5176D"/>
    <w:rsid w:val="00E63920"/>
    <w:rsid w:val="00E73796"/>
    <w:rsid w:val="00E737E7"/>
    <w:rsid w:val="00E90351"/>
    <w:rsid w:val="00E91208"/>
    <w:rsid w:val="00E950A7"/>
    <w:rsid w:val="00EA70F8"/>
    <w:rsid w:val="00EC17E6"/>
    <w:rsid w:val="00EC1E0F"/>
    <w:rsid w:val="00ED5877"/>
    <w:rsid w:val="00EE2FDA"/>
    <w:rsid w:val="00EE7E3B"/>
    <w:rsid w:val="00F070CB"/>
    <w:rsid w:val="00F21BF4"/>
    <w:rsid w:val="00F73D9E"/>
    <w:rsid w:val="00F74792"/>
    <w:rsid w:val="00F77F3B"/>
    <w:rsid w:val="00F8471E"/>
    <w:rsid w:val="00F90089"/>
    <w:rsid w:val="00F93B9D"/>
    <w:rsid w:val="00F9671D"/>
    <w:rsid w:val="00F9758A"/>
    <w:rsid w:val="00FA1335"/>
    <w:rsid w:val="00FA78DF"/>
    <w:rsid w:val="00FB184A"/>
    <w:rsid w:val="00FB1EE5"/>
    <w:rsid w:val="00FB2BF0"/>
    <w:rsid w:val="00FB32BB"/>
    <w:rsid w:val="00FB5D40"/>
    <w:rsid w:val="00FB5E6F"/>
    <w:rsid w:val="00FC6A49"/>
    <w:rsid w:val="00FD240F"/>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161D"/>
  <w15:docId w15:val="{CE63E014-F771-4917-B798-C4C08C33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620111925">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C\Desktop\&#304;&#350;&#350;&#350;\2021%20&#220;&#199;%20AYLIK%20RAPOR\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esktop\&#304;&#350;&#350;&#350;\2021%20&#220;&#199;%20AYLIK%20RAPOR\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esktop\&#304;&#350;&#350;&#350;\2021%20&#220;&#199;%20AYLIK%20RAPOR\Grafik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Desktop\&#304;&#350;&#350;&#350;\2021%20&#220;&#199;%20AYLIK%20RAPOR\Grafikler.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PC\Desktop\&#304;&#350;&#350;&#350;\2021%20&#220;&#199;%20AYLIK%20RAPOR\Grafikler.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317"/>
          <c:y val="2.6468155500413624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573E-2"/>
          <c:y val="0.15541783083566235"/>
          <c:w val="0.84589129483814673"/>
          <c:h val="0.77208156672723538"/>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GRAFİKLER!$A$2:$A$3</c:f>
              <c:numCache>
                <c:formatCode>General</c:formatCode>
                <c:ptCount val="1"/>
              </c:numCache>
            </c:numRef>
          </c:cat>
          <c:val>
            <c:numRef>
              <c:f>GRAFİKLER!$B$2:$B$3</c:f>
              <c:numCache>
                <c:formatCode>0</c:formatCode>
                <c:ptCount val="1"/>
                <c:pt idx="0">
                  <c:v>16472</c:v>
                </c:pt>
              </c:numCache>
            </c:numRef>
          </c:val>
          <c:extLst>
            <c:ext xmlns:c16="http://schemas.microsoft.com/office/drawing/2014/chart" uri="{C3380CC4-5D6E-409C-BE32-E72D297353CC}">
              <c16:uniqueId val="{00000000-1345-482E-8DED-B4CC8D4114A2}"/>
            </c:ext>
          </c:extLst>
        </c:ser>
        <c:dLbls>
          <c:showLegendKey val="0"/>
          <c:showVal val="1"/>
          <c:showCatName val="0"/>
          <c:showSerName val="0"/>
          <c:showPercent val="0"/>
          <c:showBubbleSize val="0"/>
        </c:dLbls>
        <c:gapWidth val="65"/>
        <c:shape val="box"/>
        <c:axId val="105369600"/>
        <c:axId val="125957248"/>
        <c:axId val="0"/>
      </c:bar3DChart>
      <c:catAx>
        <c:axId val="1053696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25957248"/>
        <c:crosses val="autoZero"/>
        <c:auto val="1"/>
        <c:lblAlgn val="ctr"/>
        <c:lblOffset val="100"/>
        <c:noMultiLvlLbl val="1"/>
      </c:catAx>
      <c:valAx>
        <c:axId val="12595724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053696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0215834983817207"/>
          <c:y val="8.0709274976991513E-2"/>
        </c:manualLayout>
      </c:layout>
      <c:overlay val="0"/>
      <c:spPr>
        <a:noFill/>
        <a:ln>
          <a:noFill/>
        </a:ln>
        <a:effectLst/>
      </c:spPr>
    </c:title>
    <c:autoTitleDeleted val="0"/>
    <c:plotArea>
      <c:layout>
        <c:manualLayout>
          <c:layoutTarget val="inner"/>
          <c:xMode val="edge"/>
          <c:yMode val="edge"/>
          <c:x val="4.1868304197824328E-2"/>
          <c:y val="0.15135091818496971"/>
          <c:w val="0.95679920785147521"/>
          <c:h val="0.69487652990744453"/>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603B-44EE-A547-89CD89B5D4E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603B-44EE-A547-89CD89B5D4E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603B-44EE-A547-89CD89B5D4E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603B-44EE-A547-89CD89B5D4E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603B-44EE-A547-89CD89B5D4E0}"/>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03B-44EE-A547-89CD89B5D4E0}"/>
                </c:ext>
              </c:extLst>
            </c:dLbl>
            <c:dLbl>
              <c:idx val="1"/>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603B-44EE-A547-89CD89B5D4E0}"/>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603B-44EE-A547-89CD89B5D4E0}"/>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603B-44EE-A547-89CD89B5D4E0}"/>
                </c:ext>
              </c:extLst>
            </c:dLbl>
            <c:dLbl>
              <c:idx val="4"/>
              <c:layout/>
              <c:tx>
                <c:rich>
                  <a:bodyPr/>
                  <a:lstStyle/>
                  <a:p>
                    <a:r>
                      <a:rPr lang="en-US"/>
                      <a:t>1140; 9,3%</a:t>
                    </a:r>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603B-44EE-A547-89CD89B5D4E0}"/>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14157</c:v>
                </c:pt>
                <c:pt idx="1">
                  <c:v>678</c:v>
                </c:pt>
                <c:pt idx="2">
                  <c:v>1610</c:v>
                </c:pt>
                <c:pt idx="3" formatCode="General">
                  <c:v>27</c:v>
                </c:pt>
              </c:numCache>
            </c:numRef>
          </c:val>
          <c:extLst>
            <c:ext xmlns:c16="http://schemas.microsoft.com/office/drawing/2014/chart" uri="{C3380CC4-5D6E-409C-BE32-E72D297353CC}">
              <c16:uniqueId val="{0000000A-603B-44EE-A547-89CD89B5D4E0}"/>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603B-44EE-A547-89CD89B5D4E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603B-44EE-A547-89CD89B5D4E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603B-44EE-A547-89CD89B5D4E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603B-44EE-A547-89CD89B5D4E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603B-44EE-A547-89CD89B5D4E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14157</c:v>
                </c:pt>
                <c:pt idx="1">
                  <c:v>678</c:v>
                </c:pt>
                <c:pt idx="2">
                  <c:v>1610</c:v>
                </c:pt>
                <c:pt idx="3" formatCode="General">
                  <c:v>27</c:v>
                </c:pt>
              </c:numCache>
            </c:numRef>
          </c:val>
          <c:extLst>
            <c:ext xmlns:c16="http://schemas.microsoft.com/office/drawing/2014/chart" uri="{C3380CC4-5D6E-409C-BE32-E72D297353CC}">
              <c16:uniqueId val="{00000015-603B-44EE-A547-89CD89B5D4E0}"/>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603B-44EE-A547-89CD89B5D4E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603B-44EE-A547-89CD89B5D4E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603B-44EE-A547-89CD89B5D4E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603B-44EE-A547-89CD89B5D4E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603B-44EE-A547-89CD89B5D4E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14157</c:v>
                </c:pt>
                <c:pt idx="1">
                  <c:v>678</c:v>
                </c:pt>
                <c:pt idx="2">
                  <c:v>1610</c:v>
                </c:pt>
                <c:pt idx="3" formatCode="General">
                  <c:v>27</c:v>
                </c:pt>
              </c:numCache>
            </c:numRef>
          </c:val>
          <c:extLst>
            <c:ext xmlns:c16="http://schemas.microsoft.com/office/drawing/2014/chart" uri="{C3380CC4-5D6E-409C-BE32-E72D297353CC}">
              <c16:uniqueId val="{00000020-603B-44EE-A547-89CD89B5D4E0}"/>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603B-44EE-A547-89CD89B5D4E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603B-44EE-A547-89CD89B5D4E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603B-44EE-A547-89CD89B5D4E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603B-44EE-A547-89CD89B5D4E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603B-44EE-A547-89CD89B5D4E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14157</c:v>
                </c:pt>
                <c:pt idx="1">
                  <c:v>678</c:v>
                </c:pt>
                <c:pt idx="2">
                  <c:v>1610</c:v>
                </c:pt>
                <c:pt idx="3" formatCode="General">
                  <c:v>27</c:v>
                </c:pt>
              </c:numCache>
            </c:numRef>
          </c:val>
          <c:extLst>
            <c:ext xmlns:c16="http://schemas.microsoft.com/office/drawing/2014/chart" uri="{C3380CC4-5D6E-409C-BE32-E72D297353CC}">
              <c16:uniqueId val="{0000002B-603B-44EE-A547-89CD89B5D4E0}"/>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603B-44EE-A547-89CD89B5D4E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603B-44EE-A547-89CD89B5D4E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603B-44EE-A547-89CD89B5D4E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603B-44EE-A547-89CD89B5D4E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603B-44EE-A547-89CD89B5D4E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14157</c:v>
                </c:pt>
                <c:pt idx="1">
                  <c:v>678</c:v>
                </c:pt>
                <c:pt idx="2">
                  <c:v>1610</c:v>
                </c:pt>
                <c:pt idx="3" formatCode="General">
                  <c:v>27</c:v>
                </c:pt>
              </c:numCache>
            </c:numRef>
          </c:val>
          <c:extLst>
            <c:ext xmlns:c16="http://schemas.microsoft.com/office/drawing/2014/chart" uri="{C3380CC4-5D6E-409C-BE32-E72D297353CC}">
              <c16:uniqueId val="{00000036-603B-44EE-A547-89CD89B5D4E0}"/>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603B-44EE-A547-89CD89B5D4E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603B-44EE-A547-89CD89B5D4E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603B-44EE-A547-89CD89B5D4E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603B-44EE-A547-89CD89B5D4E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603B-44EE-A547-89CD89B5D4E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14157</c:v>
                </c:pt>
                <c:pt idx="1">
                  <c:v>678</c:v>
                </c:pt>
                <c:pt idx="2">
                  <c:v>1610</c:v>
                </c:pt>
                <c:pt idx="3" formatCode="General">
                  <c:v>27</c:v>
                </c:pt>
              </c:numCache>
            </c:numRef>
          </c:val>
          <c:extLst>
            <c:ext xmlns:c16="http://schemas.microsoft.com/office/drawing/2014/chart" uri="{C3380CC4-5D6E-409C-BE32-E72D297353CC}">
              <c16:uniqueId val="{00000041-603B-44EE-A547-89CD89B5D4E0}"/>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603B-44EE-A547-89CD89B5D4E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603B-44EE-A547-89CD89B5D4E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603B-44EE-A547-89CD89B5D4E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603B-44EE-A547-89CD89B5D4E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603B-44EE-A547-89CD89B5D4E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14157</c:v>
                </c:pt>
                <c:pt idx="1">
                  <c:v>678</c:v>
                </c:pt>
                <c:pt idx="2">
                  <c:v>1610</c:v>
                </c:pt>
                <c:pt idx="3" formatCode="General">
                  <c:v>27</c:v>
                </c:pt>
              </c:numCache>
            </c:numRef>
          </c:val>
          <c:extLst>
            <c:ext xmlns:c16="http://schemas.microsoft.com/office/drawing/2014/chart" uri="{C3380CC4-5D6E-409C-BE32-E72D297353CC}">
              <c16:uniqueId val="{0000004C-603B-44EE-A547-89CD89B5D4E0}"/>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603B-44EE-A547-89CD89B5D4E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603B-44EE-A547-89CD89B5D4E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603B-44EE-A547-89CD89B5D4E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603B-44EE-A547-89CD89B5D4E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603B-44EE-A547-89CD89B5D4E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14157</c:v>
                </c:pt>
                <c:pt idx="1">
                  <c:v>678</c:v>
                </c:pt>
                <c:pt idx="2">
                  <c:v>1610</c:v>
                </c:pt>
                <c:pt idx="3" formatCode="General">
                  <c:v>27</c:v>
                </c:pt>
              </c:numCache>
            </c:numRef>
          </c:val>
          <c:extLst>
            <c:ext xmlns:c16="http://schemas.microsoft.com/office/drawing/2014/chart" uri="{C3380CC4-5D6E-409C-BE32-E72D297353CC}">
              <c16:uniqueId val="{00000057-603B-44EE-A547-89CD89B5D4E0}"/>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603B-44EE-A547-89CD89B5D4E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603B-44EE-A547-89CD89B5D4E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603B-44EE-A547-89CD89B5D4E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603B-44EE-A547-89CD89B5D4E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603B-44EE-A547-89CD89B5D4E0}"/>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14157</c:v>
                </c:pt>
                <c:pt idx="1">
                  <c:v>678</c:v>
                </c:pt>
                <c:pt idx="2">
                  <c:v>1610</c:v>
                </c:pt>
                <c:pt idx="3" formatCode="General">
                  <c:v>27</c:v>
                </c:pt>
              </c:numCache>
            </c:numRef>
          </c:val>
          <c:extLst>
            <c:ext xmlns:c16="http://schemas.microsoft.com/office/drawing/2014/chart" uri="{C3380CC4-5D6E-409C-BE32-E72D297353CC}">
              <c16:uniqueId val="{00000062-603B-44EE-A547-89CD89B5D4E0}"/>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1.463279922258532E-2"/>
          <c:y val="0.80709002185459644"/>
          <c:w val="0.96393184942540611"/>
          <c:h val="0.1661181056926453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itle>
    <c:autoTitleDeleted val="0"/>
    <c:plotArea>
      <c:layout>
        <c:manualLayout>
          <c:layoutTarget val="inner"/>
          <c:xMode val="edge"/>
          <c:yMode val="edge"/>
          <c:x val="8.1870858799992868E-2"/>
          <c:y val="0.14728075155668341"/>
          <c:w val="0.87752950583163858"/>
          <c:h val="0.55465423401022262"/>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2660</c:v>
                </c:pt>
                <c:pt idx="1">
                  <c:v>11497</c:v>
                </c:pt>
              </c:numCache>
            </c:numRef>
          </c:val>
          <c:extLst>
            <c:ext xmlns:c16="http://schemas.microsoft.com/office/drawing/2014/chart" uri="{C3380CC4-5D6E-409C-BE32-E72D297353CC}">
              <c16:uniqueId val="{00000000-6DE2-429A-A58D-5C15B35A907D}"/>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7"/>
                  <c:y val="-6.9843358032334497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DE2-429A-A58D-5C15B35A90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66</c:v>
                </c:pt>
                <c:pt idx="1">
                  <c:v>1544</c:v>
                </c:pt>
              </c:numCache>
            </c:numRef>
          </c:val>
          <c:extLst>
            <c:ext xmlns:c16="http://schemas.microsoft.com/office/drawing/2014/chart" uri="{C3380CC4-5D6E-409C-BE32-E72D297353CC}">
              <c16:uniqueId val="{00000002-6DE2-429A-A58D-5C15B35A907D}"/>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78E-2"/>
                  <c:y val="-4.869986833120280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DE2-429A-A58D-5C15B35A907D}"/>
                </c:ext>
              </c:extLst>
            </c:dLbl>
            <c:dLbl>
              <c:idx val="1"/>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DE2-429A-A58D-5C15B35A90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0</c:formatCode>
                <c:ptCount val="2"/>
                <c:pt idx="0" formatCode="General">
                  <c:v>5</c:v>
                </c:pt>
                <c:pt idx="1">
                  <c:v>22</c:v>
                </c:pt>
              </c:numCache>
            </c:numRef>
          </c:val>
          <c:extLst>
            <c:ext xmlns:c16="http://schemas.microsoft.com/office/drawing/2014/chart" uri="{C3380CC4-5D6E-409C-BE32-E72D297353CC}">
              <c16:uniqueId val="{00000005-6DE2-429A-A58D-5C15B35A907D}"/>
            </c:ext>
          </c:extLst>
        </c:ser>
        <c:dLbls>
          <c:showLegendKey val="0"/>
          <c:showVal val="1"/>
          <c:showCatName val="0"/>
          <c:showSerName val="0"/>
          <c:showPercent val="0"/>
          <c:showBubbleSize val="0"/>
        </c:dLbls>
        <c:gapWidth val="150"/>
        <c:overlap val="100"/>
        <c:axId val="251118720"/>
        <c:axId val="251120256"/>
      </c:barChart>
      <c:catAx>
        <c:axId val="2511187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51120256"/>
        <c:crosses val="autoZero"/>
        <c:auto val="1"/>
        <c:lblAlgn val="ctr"/>
        <c:lblOffset val="100"/>
        <c:noMultiLvlLbl val="0"/>
      </c:catAx>
      <c:valAx>
        <c:axId val="251120256"/>
        <c:scaling>
          <c:orientation val="minMax"/>
          <c:max val="16000"/>
        </c:scaling>
        <c:delete val="0"/>
        <c:axPos val="l"/>
        <c:majorGridlines>
          <c:spPr>
            <a:ln w="9525" cap="flat" cmpd="sng" algn="ctr">
              <a:noFill/>
              <a:round/>
            </a:ln>
            <a:effectLst/>
          </c:spPr>
        </c:majorGridlines>
        <c:minorGridlines>
          <c:spPr>
            <a:ln>
              <a:noFill/>
            </a:ln>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51118720"/>
        <c:crosses val="autoZero"/>
        <c:crossBetween val="between"/>
        <c:majorUnit val="2000"/>
      </c:valAx>
      <c:spPr>
        <a:noFill/>
        <a:ln>
          <a:noFill/>
        </a:ln>
        <a:effectLst/>
      </c:spPr>
    </c:plotArea>
    <c:legend>
      <c:legendPos val="b"/>
      <c:layout>
        <c:manualLayout>
          <c:xMode val="edge"/>
          <c:yMode val="edge"/>
          <c:x val="2.3525403695399003E-2"/>
          <c:y val="0.8390882718607543"/>
          <c:w val="0.76757618642430669"/>
          <c:h val="9.0909864768132675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12756437953719924"/>
          <c:y val="6.9143536955194498E-2"/>
        </c:manualLayout>
      </c:layout>
      <c:overlay val="0"/>
      <c:spPr>
        <a:noFill/>
        <a:ln>
          <a:noFill/>
        </a:ln>
        <a:effectLst/>
      </c:spPr>
    </c:title>
    <c:autoTitleDeleted val="0"/>
    <c:plotArea>
      <c:layout>
        <c:manualLayout>
          <c:layoutTarget val="inner"/>
          <c:xMode val="edge"/>
          <c:yMode val="edge"/>
          <c:x val="6.1111111111111123E-2"/>
          <c:y val="0.28217592592592644"/>
          <c:w val="0.6137163167104116"/>
          <c:h val="0.65300925925926034"/>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C607-4746-82FC-7C9B76FE7A8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C607-4746-82FC-7C9B76FE7A86}"/>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C607-4746-82FC-7C9B76FE7A8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C607-4746-82FC-7C9B76FE7A86}"/>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C607-4746-82FC-7C9B76FE7A86}"/>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607-4746-82FC-7C9B76FE7A86}"/>
                </c:ext>
              </c:extLst>
            </c:dLbl>
            <c:dLbl>
              <c:idx val="1"/>
              <c:delete val="1"/>
              <c:extLst>
                <c:ext xmlns:c15="http://schemas.microsoft.com/office/drawing/2012/chart" uri="{CE6537A1-D6FC-4f65-9D91-7224C49458BB}"/>
                <c:ext xmlns:c16="http://schemas.microsoft.com/office/drawing/2014/chart" uri="{C3380CC4-5D6E-409C-BE32-E72D297353CC}">
                  <c16:uniqueId val="{00000003-C607-4746-82FC-7C9B76FE7A86}"/>
                </c:ext>
              </c:extLst>
            </c:dLbl>
            <c:dLbl>
              <c:idx val="2"/>
              <c:layout>
                <c:manualLayout>
                  <c:x val="-0.10464676290463715"/>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607-4746-82FC-7C9B76FE7A86}"/>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607-4746-82FC-7C9B76FE7A86}"/>
                </c:ext>
              </c:extLst>
            </c:dLbl>
            <c:dLbl>
              <c:idx val="4"/>
              <c:layout/>
              <c:tx>
                <c:rich>
                  <a:bodyPr/>
                  <a:lstStyle/>
                  <a:p>
                    <a:r>
                      <a:rPr lang="en-US"/>
                      <a:t>1924, 11,7%</a:t>
                    </a:r>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C607-4746-82FC-7C9B76FE7A86}"/>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14548</c:v>
                </c:pt>
                <c:pt idx="2">
                  <c:v>4</c:v>
                </c:pt>
                <c:pt idx="3" formatCode="0">
                  <c:v>1920</c:v>
                </c:pt>
              </c:numCache>
            </c:numRef>
          </c:val>
          <c:extLst>
            <c:ext xmlns:c16="http://schemas.microsoft.com/office/drawing/2014/chart" uri="{C3380CC4-5D6E-409C-BE32-E72D297353CC}">
              <c16:uniqueId val="{0000000A-C607-4746-82FC-7C9B76FE7A86}"/>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649"/>
          <c:y val="0.31036140765892334"/>
          <c:w val="0.2955952413164849"/>
          <c:h val="0.5770359360856556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layout/>
      <c:overlay val="0"/>
      <c:spPr>
        <a:noFill/>
        <a:ln>
          <a:noFill/>
        </a:ln>
        <a:effectLst/>
      </c:spPr>
    </c:title>
    <c:autoTitleDeleted val="0"/>
    <c:plotArea>
      <c:layout>
        <c:manualLayout>
          <c:layoutTarget val="inner"/>
          <c:xMode val="edge"/>
          <c:yMode val="edge"/>
          <c:x val="8.7580927384077065E-2"/>
          <c:y val="0.2083760683760684"/>
          <c:w val="0.88186351706036759"/>
          <c:h val="0.58154357628373354"/>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97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75B-4D0D-BEFB-572FEB36F3B1}"/>
                </c:ext>
              </c:extLst>
            </c:dLbl>
            <c:dLbl>
              <c:idx val="1"/>
              <c:layout>
                <c:manualLayout>
                  <c:x val="0.15151515151515177"/>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5B-4D0D-BEFB-572FEB36F3B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10</c:v>
                </c:pt>
                <c:pt idx="1">
                  <c:v>424</c:v>
                </c:pt>
              </c:numCache>
            </c:numRef>
          </c:val>
          <c:extLst>
            <c:ext xmlns:c16="http://schemas.microsoft.com/office/drawing/2014/chart" uri="{C3380CC4-5D6E-409C-BE32-E72D297353CC}">
              <c16:uniqueId val="{00000002-575B-4D0D-BEFB-572FEB36F3B1}"/>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2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5B-4D0D-BEFB-572FEB36F3B1}"/>
                </c:ext>
              </c:extLst>
            </c:dLbl>
            <c:dLbl>
              <c:idx val="1"/>
              <c:layout>
                <c:manualLayout>
                  <c:x val="0.13223140495867769"/>
                  <c:y val="-0.11186696900982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75B-4D0D-BEFB-572FEB36F3B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17</c:v>
                </c:pt>
                <c:pt idx="1">
                  <c:v>1186</c:v>
                </c:pt>
              </c:numCache>
            </c:numRef>
          </c:val>
          <c:extLst>
            <c:ext xmlns:c16="http://schemas.microsoft.com/office/drawing/2014/chart" uri="{C3380CC4-5D6E-409C-BE32-E72D297353CC}">
              <c16:uniqueId val="{00000005-575B-4D0D-BEFB-572FEB36F3B1}"/>
            </c:ext>
          </c:extLst>
        </c:ser>
        <c:dLbls>
          <c:showLegendKey val="0"/>
          <c:showVal val="1"/>
          <c:showCatName val="0"/>
          <c:showSerName val="0"/>
          <c:showPercent val="0"/>
          <c:showBubbleSize val="0"/>
        </c:dLbls>
        <c:gapWidth val="150"/>
        <c:overlap val="100"/>
        <c:axId val="243315840"/>
        <c:axId val="243317376"/>
      </c:barChart>
      <c:catAx>
        <c:axId val="2433158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43317376"/>
        <c:crosses val="autoZero"/>
        <c:auto val="1"/>
        <c:lblAlgn val="ctr"/>
        <c:lblOffset val="100"/>
        <c:noMultiLvlLbl val="0"/>
      </c:catAx>
      <c:valAx>
        <c:axId val="243317376"/>
        <c:scaling>
          <c:orientation val="minMax"/>
          <c:max val="20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43315840"/>
        <c:crosses val="autoZero"/>
        <c:crossBetween val="between"/>
        <c:majorUnit val="500"/>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6CC2-4ADE-B8CE-227EC5F60E5D}"/>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6CC2-4ADE-B8CE-227EC5F60E5D}"/>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6CC2-4ADE-B8CE-227EC5F60E5D}"/>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6CC2-4ADE-B8CE-227EC5F60E5D}"/>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6CC2-4ADE-B8CE-227EC5F60E5D}"/>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6CC2-4ADE-B8CE-227EC5F60E5D}"/>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6CC2-4ADE-B8CE-227EC5F60E5D}"/>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6CC2-4ADE-B8CE-227EC5F60E5D}"/>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6CC2-4ADE-B8CE-227EC5F60E5D}"/>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6CC2-4ADE-B8CE-227EC5F60E5D}"/>
              </c:ext>
            </c:extLst>
          </c:dPt>
          <c:dLbls>
            <c:dLbl>
              <c:idx val="6"/>
              <c:layout>
                <c:manualLayout>
                  <c:x val="-7.9129574678536933E-3"/>
                  <c:y val="1.2558869701726844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6CC2-4ADE-B8CE-227EC5F60E5D}"/>
                </c:ext>
              </c:extLst>
            </c:dLbl>
            <c:dLbl>
              <c:idx val="8"/>
              <c:layout>
                <c:manualLayout>
                  <c:x val="1.1869436201780369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6CC2-4ADE-B8CE-227EC5F60E5D}"/>
                </c:ext>
              </c:extLst>
            </c:dLbl>
            <c:dLbl>
              <c:idx val="9"/>
              <c:layout>
                <c:manualLayout>
                  <c:x val="1.80668473351401E-2"/>
                  <c:y val="1.5634771732332626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7.0460704607046018E-3"/>
                      <c:h val="7.1873168761972278E-2"/>
                    </c:manualLayout>
                  </c15:layout>
                </c:ext>
                <c:ext xmlns:c16="http://schemas.microsoft.com/office/drawing/2014/chart" uri="{C3380CC4-5D6E-409C-BE32-E72D297353CC}">
                  <c16:uniqueId val="{00000013-6CC2-4ADE-B8CE-227EC5F60E5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GRAFİKLER!$B$63:$B$72</c:f>
              <c:strCache>
                <c:ptCount val="10"/>
                <c:pt idx="0">
                  <c:v>ENERJİ VERİMLİLİĞİ</c:v>
                </c:pt>
                <c:pt idx="1">
                  <c:v>ASANSÖRLER</c:v>
                </c:pt>
                <c:pt idx="2">
                  <c:v>ELEKTRİKLİ EKİPMANLAR</c:v>
                </c:pt>
                <c:pt idx="3">
                  <c:v>MAKİNELER</c:v>
                </c:pt>
                <c:pt idx="4">
                  <c:v>YEM</c:v>
                </c:pt>
                <c:pt idx="5">
                  <c:v>BİYOSİDAL ÜRÜNLER (TİP 1 VE TİP 19 HARİÇ)</c:v>
                </c:pt>
                <c:pt idx="6">
                  <c:v>BİYOSİDAL ÜRÜNLER (TİP 1 VE TİP 19)</c:v>
                </c:pt>
                <c:pt idx="7">
                  <c:v>OTOMOTİV</c:v>
                </c:pt>
                <c:pt idx="8">
                  <c:v>BASINÇLI EKİPMANLAR</c:v>
                </c:pt>
                <c:pt idx="9">
                  <c:v>DİĞER ÜRÜN GRUPLARI</c:v>
                </c:pt>
              </c:strCache>
            </c:strRef>
          </c:cat>
          <c:val>
            <c:numRef>
              <c:f>GRAFİKLER!$C$63:$C$72</c:f>
              <c:numCache>
                <c:formatCode>0.00</c:formatCode>
                <c:ptCount val="10"/>
                <c:pt idx="0">
                  <c:v>50</c:v>
                </c:pt>
                <c:pt idx="1">
                  <c:v>30.248447204968922</c:v>
                </c:pt>
                <c:pt idx="2">
                  <c:v>6.5217391304347823</c:v>
                </c:pt>
                <c:pt idx="3">
                  <c:v>3.2298136645962732</c:v>
                </c:pt>
                <c:pt idx="4">
                  <c:v>2.6708074534161481</c:v>
                </c:pt>
                <c:pt idx="5">
                  <c:v>2.4223602484472058</c:v>
                </c:pt>
                <c:pt idx="6">
                  <c:v>2.049689440993788</c:v>
                </c:pt>
                <c:pt idx="7">
                  <c:v>0.80745341614906851</c:v>
                </c:pt>
                <c:pt idx="8">
                  <c:v>0.68322981366459701</c:v>
                </c:pt>
                <c:pt idx="9">
                  <c:v>1.366459627329192</c:v>
                </c:pt>
              </c:numCache>
            </c:numRef>
          </c:val>
          <c:extLst>
            <c:ext xmlns:c16="http://schemas.microsoft.com/office/drawing/2014/chart" uri="{C3380CC4-5D6E-409C-BE32-E72D297353CC}">
              <c16:uniqueId val="{00000014-6CC2-4ADE-B8CE-227EC5F60E5D}"/>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DB4D-43A6-97A1-042F3D313D13}"/>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DB4D-43A6-97A1-042F3D313D13}"/>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DB4D-43A6-97A1-042F3D313D13}"/>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DB4D-43A6-97A1-042F3D313D13}"/>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DB4D-43A6-97A1-042F3D313D13}"/>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DB4D-43A6-97A1-042F3D313D13}"/>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DB4D-43A6-97A1-042F3D313D13}"/>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DB4D-43A6-97A1-042F3D313D13}"/>
              </c:ext>
            </c:extLst>
          </c:dPt>
          <c:dLbls>
            <c:dLbl>
              <c:idx val="6"/>
              <c:layout>
                <c:manualLayout>
                  <c:x val="-1.0039717257565027E-2"/>
                  <c:y val="-2.681530312133926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DB4D-43A6-97A1-042F3D313D13}"/>
                </c:ext>
              </c:extLst>
            </c:dLbl>
            <c:dLbl>
              <c:idx val="8"/>
              <c:layout>
                <c:manualLayout>
                  <c:x val="1.1869436201780369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DB4D-43A6-97A1-042F3D313D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GRAFİKLER!$B$77:$B$84</c:f>
              <c:strCache>
                <c:ptCount val="8"/>
                <c:pt idx="0">
                  <c:v>MAKİNELER</c:v>
                </c:pt>
                <c:pt idx="1">
                  <c:v>ELEKTRİKLİ EKİPMANLAR</c:v>
                </c:pt>
                <c:pt idx="2">
                  <c:v>OTOMOTİV</c:v>
                </c:pt>
                <c:pt idx="3">
                  <c:v>ZORUNLU STANDART-DÜZENLENMEMİŞ ALAN</c:v>
                </c:pt>
                <c:pt idx="4">
                  <c:v>ASANSÖRLER</c:v>
                </c:pt>
                <c:pt idx="5">
                  <c:v>PİROTEKNİK ÜRÜNLER</c:v>
                </c:pt>
                <c:pt idx="6">
                  <c:v>PİL VE AKÜLER</c:v>
                </c:pt>
                <c:pt idx="7">
                  <c:v>KIRTASİYE</c:v>
                </c:pt>
              </c:strCache>
            </c:strRef>
          </c:cat>
          <c:val>
            <c:numRef>
              <c:f>GRAFİKLER!$C$77:$C$84</c:f>
              <c:numCache>
                <c:formatCode>General</c:formatCode>
                <c:ptCount val="8"/>
                <c:pt idx="0">
                  <c:v>48.484848484848456</c:v>
                </c:pt>
                <c:pt idx="1">
                  <c:v>30.303030303030297</c:v>
                </c:pt>
                <c:pt idx="2">
                  <c:v>10.606060606060606</c:v>
                </c:pt>
                <c:pt idx="3">
                  <c:v>3.0303030303030303</c:v>
                </c:pt>
                <c:pt idx="4">
                  <c:v>3.0303030303030303</c:v>
                </c:pt>
                <c:pt idx="5">
                  <c:v>1.5151515151515151</c:v>
                </c:pt>
                <c:pt idx="6">
                  <c:v>1.5151515151515151</c:v>
                </c:pt>
                <c:pt idx="7">
                  <c:v>1.5151515151515151</c:v>
                </c:pt>
              </c:numCache>
            </c:numRef>
          </c:val>
          <c:extLst>
            <c:ext xmlns:c16="http://schemas.microsoft.com/office/drawing/2014/chart" uri="{C3380CC4-5D6E-409C-BE32-E72D297353CC}">
              <c16:uniqueId val="{00000011-DB4D-43A6-97A1-042F3D313D13}"/>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46E-2"/>
          <c:y val="0.17772076051469179"/>
          <c:w val="0.30040597866443242"/>
          <c:h val="0.822279147267111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FC1C-45E0-A0E2-F4B343CEA823}"/>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FC1C-45E0-A0E2-F4B343CEA823}"/>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FC1C-45E0-A0E2-F4B343CEA823}"/>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FC1C-45E0-A0E2-F4B343CEA823}"/>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FC1C-45E0-A0E2-F4B343CEA823}"/>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FC1C-45E0-A0E2-F4B343CEA823}"/>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FC1C-45E0-A0E2-F4B343CEA823}"/>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FC1C-45E0-A0E2-F4B343CEA823}"/>
                </c:ext>
              </c:extLst>
            </c:dLbl>
            <c:dLbl>
              <c:idx val="5"/>
              <c:layout>
                <c:manualLayout>
                  <c:x val="-3.0501089324618817E-2"/>
                  <c:y val="-2.727272727272738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FC1C-45E0-A0E2-F4B343CEA823}"/>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FC1C-45E0-A0E2-F4B343CEA823}"/>
                </c:ext>
              </c:extLst>
            </c:dLbl>
            <c:dLbl>
              <c:idx val="8"/>
              <c:layout>
                <c:manualLayout>
                  <c:x val="1.1869436201780369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C1C-45E0-A0E2-F4B343CEA82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GRAFİKLER!$B$96:$B$102</c:f>
              <c:strCache>
                <c:ptCount val="7"/>
                <c:pt idx="0">
                  <c:v>ELEKTRİKLİ EKİPMANLAR</c:v>
                </c:pt>
                <c:pt idx="1">
                  <c:v>OTOMOTİV</c:v>
                </c:pt>
                <c:pt idx="2">
                  <c:v>GAZ YAKAN CİHAZLAR</c:v>
                </c:pt>
                <c:pt idx="3">
                  <c:v>BİYOSİDAL ÜRÜNLER (TİP 1 VE TİP 19 HARİÇ)</c:v>
                </c:pt>
                <c:pt idx="4">
                  <c:v>BASINÇLI EKİPMANLAR</c:v>
                </c:pt>
                <c:pt idx="5">
                  <c:v>MAKİNELER</c:v>
                </c:pt>
                <c:pt idx="6">
                  <c:v>BİYOSİDAL ÜRÜNLER (TİP 1 VE TİP 19)</c:v>
                </c:pt>
              </c:strCache>
            </c:strRef>
          </c:cat>
          <c:val>
            <c:numRef>
              <c:f>GRAFİKLER!$C$96:$C$102</c:f>
              <c:numCache>
                <c:formatCode>General</c:formatCode>
                <c:ptCount val="7"/>
                <c:pt idx="0">
                  <c:v>25.92592592592592</c:v>
                </c:pt>
                <c:pt idx="1">
                  <c:v>25.92592592592592</c:v>
                </c:pt>
                <c:pt idx="2">
                  <c:v>18.518518518518526</c:v>
                </c:pt>
                <c:pt idx="3">
                  <c:v>11.111111111111105</c:v>
                </c:pt>
                <c:pt idx="4">
                  <c:v>7.4074074074074066</c:v>
                </c:pt>
                <c:pt idx="5">
                  <c:v>7.4074074074074066</c:v>
                </c:pt>
                <c:pt idx="6">
                  <c:v>3.7037037037037042</c:v>
                </c:pt>
              </c:numCache>
            </c:numRef>
          </c:val>
          <c:extLst>
            <c:ext xmlns:c16="http://schemas.microsoft.com/office/drawing/2014/chart" uri="{C3380CC4-5D6E-409C-BE32-E72D297353CC}">
              <c16:uniqueId val="{00000012-FC1C-45E0-A0E2-F4B343CEA823}"/>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46E-2"/>
          <c:y val="0.14469935576234827"/>
          <c:w val="0.30912064913454557"/>
          <c:h val="0.8553006442376515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1B48-4758-B1BA-62BCDFBF6CFF}"/>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1B48-4758-B1BA-62BCDFBF6CFF}"/>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B48-4758-B1BA-62BCDFBF6CFF}"/>
                </c:ext>
              </c:extLst>
            </c:dLbl>
            <c:dLbl>
              <c:idx val="8"/>
              <c:layout>
                <c:manualLayout>
                  <c:x val="1.1869436201780369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B48-4758-B1BA-62BCDFBF6C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GRAFİKLER!$B$104:$B$106</c:f>
              <c:strCache>
                <c:ptCount val="3"/>
                <c:pt idx="0">
                  <c:v>ELEKTRİKLİ EKİPMANLAR</c:v>
                </c:pt>
                <c:pt idx="1">
                  <c:v>MAKİNELER</c:v>
                </c:pt>
                <c:pt idx="2">
                  <c:v>GAZ YAKAN CİHAZLAR</c:v>
                </c:pt>
              </c:strCache>
            </c:strRef>
          </c:cat>
          <c:val>
            <c:numRef>
              <c:f>GRAFİKLER!$C$104:$C$106</c:f>
              <c:numCache>
                <c:formatCode>General</c:formatCode>
                <c:ptCount val="3"/>
                <c:pt idx="0">
                  <c:v>40</c:v>
                </c:pt>
                <c:pt idx="1">
                  <c:v>40</c:v>
                </c:pt>
                <c:pt idx="2">
                  <c:v>20</c:v>
                </c:pt>
              </c:numCache>
            </c:numRef>
          </c:val>
          <c:extLst>
            <c:ext xmlns:c16="http://schemas.microsoft.com/office/drawing/2014/chart" uri="{C3380CC4-5D6E-409C-BE32-E72D297353CC}">
              <c16:uniqueId val="{00000006-1B48-4758-B1BA-62BCDFBF6CFF}"/>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46E-2"/>
          <c:y val="0.27306768290119326"/>
          <c:w val="0.30040597866443242"/>
          <c:h val="0.662788819017760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0.31456</cdr:x>
      <cdr:y>0.8489</cdr:y>
    </cdr:from>
    <cdr:to>
      <cdr:x>0.59825</cdr:x>
      <cdr:y>0.94698</cdr:y>
    </cdr:to>
    <cdr:sp macro="" textlink="">
      <cdr:nvSpPr>
        <cdr:cNvPr id="2" name="Metin kutusu 1"/>
        <cdr:cNvSpPr txBox="1"/>
      </cdr:nvSpPr>
      <cdr:spPr>
        <a:xfrm xmlns:a="http://schemas.openxmlformats.org/drawingml/2006/main">
          <a:off x="1811115" y="3736709"/>
          <a:ext cx="1633358" cy="4317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0.3229</cdr:x>
      <cdr:y>0.86746</cdr:y>
    </cdr:from>
    <cdr:to>
      <cdr:x>0.33418</cdr:x>
      <cdr:y>0.88286</cdr:y>
    </cdr:to>
    <cdr:sp macro="" textlink="">
      <cdr:nvSpPr>
        <cdr:cNvPr id="3" name="Dikdörtgen 2"/>
        <cdr:cNvSpPr/>
      </cdr:nvSpPr>
      <cdr:spPr>
        <a:xfrm xmlns:a="http://schemas.openxmlformats.org/drawingml/2006/main">
          <a:off x="1859089" y="3818420"/>
          <a:ext cx="64962" cy="67780"/>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ABBA-A362-4C81-B78A-68F4D137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1063</Words>
  <Characters>6065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Zeynep Karahisarlı</dc:creator>
  <cp:lastModifiedBy>Münevver KOÇAK</cp:lastModifiedBy>
  <cp:revision>13</cp:revision>
  <cp:lastPrinted>2019-04-25T08:34:00Z</cp:lastPrinted>
  <dcterms:created xsi:type="dcterms:W3CDTF">2021-04-20T09:44:00Z</dcterms:created>
  <dcterms:modified xsi:type="dcterms:W3CDTF">2021-04-21T09:21:00Z</dcterms:modified>
</cp:coreProperties>
</file>